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89506" w14:textId="4EA429C5" w:rsidR="00865200" w:rsidRPr="00923888" w:rsidRDefault="0039688F" w:rsidP="0075310F">
      <w:pPr>
        <w:shd w:val="clear" w:color="auto" w:fill="FFFFFF"/>
        <w:spacing w:after="0"/>
        <w:jc w:val="center"/>
        <w:rPr>
          <w:rFonts w:ascii="Calibri" w:hAnsi="Calibri"/>
          <w:b/>
          <w:color w:val="000000" w:themeColor="text1"/>
          <w:sz w:val="32"/>
          <w:szCs w:val="32"/>
        </w:rPr>
      </w:pPr>
      <w:r w:rsidRPr="00923888">
        <w:rPr>
          <w:rFonts w:ascii="Calibri" w:hAnsi="Calibri"/>
          <w:b/>
          <w:noProof/>
          <w:color w:val="000000" w:themeColor="text1"/>
          <w:sz w:val="32"/>
          <w:szCs w:val="32"/>
          <w:lang w:eastAsia="it-IT"/>
        </w:rPr>
        <w:drawing>
          <wp:inline distT="0" distB="0" distL="0" distR="0" wp14:anchorId="1AE4225C" wp14:editId="55DD9379">
            <wp:extent cx="1094929" cy="618564"/>
            <wp:effectExtent l="0" t="0" r="0" b="381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0412" cy="67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168AD">
        <w:rPr>
          <w:rFonts w:ascii="Calibri" w:hAnsi="Calibri"/>
          <w:b/>
          <w:color w:val="000000" w:themeColor="text1"/>
          <w:sz w:val="32"/>
          <w:szCs w:val="32"/>
        </w:rPr>
        <w:t xml:space="preserve">                                                                                </w:t>
      </w:r>
      <w:r w:rsidR="00E168AD">
        <w:rPr>
          <w:rFonts w:ascii="Calibri" w:hAnsi="Calibri"/>
          <w:b/>
          <w:noProof/>
          <w:color w:val="000000" w:themeColor="text1"/>
          <w:sz w:val="32"/>
          <w:szCs w:val="32"/>
        </w:rPr>
        <w:drawing>
          <wp:inline distT="0" distB="0" distL="0" distR="0" wp14:anchorId="26CFA404" wp14:editId="36AB153E">
            <wp:extent cx="1020103" cy="554553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31181" cy="56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81377" w14:textId="4D26DAA3" w:rsidR="008808A8" w:rsidRPr="00E427CE" w:rsidRDefault="00F413BF" w:rsidP="006A56F7">
      <w:pPr>
        <w:shd w:val="clear" w:color="auto" w:fill="FFFFFF"/>
        <w:tabs>
          <w:tab w:val="left" w:pos="709"/>
        </w:tabs>
        <w:spacing w:after="0" w:line="240" w:lineRule="auto"/>
        <w:ind w:right="-1"/>
        <w:jc w:val="center"/>
        <w:rPr>
          <w:rFonts w:cstheme="minorHAnsi"/>
          <w:b/>
          <w:bCs/>
          <w:color w:val="000000" w:themeColor="text1"/>
          <w:sz w:val="32"/>
          <w:szCs w:val="32"/>
          <w:lang w:eastAsia="it-IT"/>
        </w:rPr>
      </w:pPr>
      <w:r w:rsidRPr="00E427CE">
        <w:rPr>
          <w:rFonts w:cstheme="minorHAnsi"/>
          <w:color w:val="000000" w:themeColor="text1"/>
          <w:u w:val="single"/>
          <w:lang w:eastAsia="it-IT"/>
        </w:rPr>
        <w:t>Comunicato Stampa</w:t>
      </w:r>
    </w:p>
    <w:p w14:paraId="65B2BF29" w14:textId="77777777" w:rsidR="007408B7" w:rsidRPr="00E427CE" w:rsidRDefault="007408B7" w:rsidP="006A56F7">
      <w:pPr>
        <w:shd w:val="clear" w:color="auto" w:fill="FFFFFF"/>
        <w:tabs>
          <w:tab w:val="left" w:pos="709"/>
        </w:tabs>
        <w:spacing w:after="0" w:line="240" w:lineRule="auto"/>
        <w:ind w:right="-1"/>
        <w:jc w:val="center"/>
        <w:rPr>
          <w:rFonts w:cstheme="minorHAnsi"/>
          <w:b/>
          <w:bCs/>
          <w:color w:val="000000" w:themeColor="text1"/>
          <w:sz w:val="10"/>
          <w:szCs w:val="10"/>
          <w:lang w:eastAsia="it-IT"/>
        </w:rPr>
      </w:pPr>
    </w:p>
    <w:p w14:paraId="6161A702" w14:textId="70AB22BF" w:rsidR="00D43F27" w:rsidRDefault="0092421C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Mecenati per il </w:t>
      </w:r>
      <w:r w:rsidR="00956EEA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Palazzo Reale di Napoli</w:t>
      </w: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 xml:space="preserve"> e Villa Pignatelli</w:t>
      </w:r>
    </w:p>
    <w:p w14:paraId="672A8357" w14:textId="77777777" w:rsidR="0092421C" w:rsidRPr="00E168AD" w:rsidRDefault="0092421C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sz w:val="10"/>
          <w:szCs w:val="10"/>
        </w:rPr>
      </w:pPr>
    </w:p>
    <w:p w14:paraId="67CDB9DA" w14:textId="167FDD00" w:rsidR="0092421C" w:rsidRPr="0092421C" w:rsidRDefault="0092421C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92421C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Restaurati due orologi con </w:t>
      </w: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una </w:t>
      </w:r>
      <w:r w:rsidRPr="0092421C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sponsorizzazione del Rotary</w:t>
      </w:r>
      <w:r w:rsidR="00710CC2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</w:t>
      </w:r>
      <w:r w:rsidR="00E168AD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C</w:t>
      </w:r>
      <w:r w:rsidR="00710CC2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lub Napoli</w:t>
      </w:r>
    </w:p>
    <w:p w14:paraId="42071FDB" w14:textId="5207C9AE" w:rsidR="0092421C" w:rsidRDefault="0092421C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 w:rsidRPr="0092421C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Al via </w:t>
      </w:r>
      <w:r w:rsidR="00724815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>la prima donazione</w:t>
      </w:r>
      <w:r w:rsidRPr="0092421C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Art Bonus per</w:t>
      </w: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la Serra di</w:t>
      </w:r>
      <w:r w:rsidRPr="0092421C"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Villa Pignatelli</w:t>
      </w:r>
    </w:p>
    <w:p w14:paraId="74B0292A" w14:textId="0A32C71B" w:rsidR="0092421C" w:rsidRPr="0092421C" w:rsidRDefault="0092421C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i/>
          <w:iCs/>
          <w:color w:val="000000" w:themeColor="text1"/>
          <w:sz w:val="28"/>
          <w:szCs w:val="28"/>
        </w:rPr>
        <w:t xml:space="preserve"> A breve il progetto per restaurare il Salottino Pompeiano</w:t>
      </w:r>
    </w:p>
    <w:p w14:paraId="1F6E92AA" w14:textId="77777777" w:rsidR="0092421C" w:rsidRPr="00710CC2" w:rsidRDefault="0092421C" w:rsidP="006A56F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AE6DB73" w14:textId="35DA7C16" w:rsidR="00E168AD" w:rsidRDefault="0092421C" w:rsidP="00E168AD">
      <w:pPr>
        <w:spacing w:after="0"/>
        <w:ind w:right="197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E168AD">
        <w:rPr>
          <w:rFonts w:cstheme="minorHAnsi"/>
          <w:i/>
          <w:iCs/>
          <w:sz w:val="22"/>
          <w:szCs w:val="22"/>
          <w:shd w:val="clear" w:color="auto" w:fill="FFFFFF"/>
        </w:rPr>
        <w:t>Napoli, 18 giugno 2025</w:t>
      </w:r>
      <w:r w:rsidRPr="00E168AD">
        <w:rPr>
          <w:rFonts w:cstheme="minorHAnsi"/>
          <w:sz w:val="22"/>
          <w:szCs w:val="22"/>
          <w:shd w:val="clear" w:color="auto" w:fill="FFFFFF"/>
        </w:rPr>
        <w:t xml:space="preserve"> –</w:t>
      </w:r>
      <w:r w:rsidR="00E168AD" w:rsidRPr="00AF5E87"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E168AD" w:rsidRPr="00E168AD">
        <w:rPr>
          <w:rFonts w:cstheme="minorHAnsi"/>
          <w:color w:val="000000"/>
          <w:sz w:val="22"/>
          <w:szCs w:val="22"/>
          <w:shd w:val="clear" w:color="auto" w:fill="FFFFFF"/>
        </w:rPr>
        <w:t>Sono stati presentati ieri i due orologi restaurati grazie ad una sponsorizzazione del Rotary Club Napoli per il recupero e la tutela del patrimonio del Palazzo Reale. Da oggi due “macchine del tempo” ritornano al loro posto dopo i restauri: l’orologio dell’</w:t>
      </w:r>
      <w:r w:rsidR="00E168AD" w:rsidRPr="00E168AD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>Atlante che sorregge il mondo</w:t>
      </w:r>
      <w:r w:rsidR="00E168AD" w:rsidRPr="00E168AD">
        <w:rPr>
          <w:rFonts w:cstheme="minorHAnsi"/>
          <w:color w:val="000000"/>
          <w:sz w:val="22"/>
          <w:szCs w:val="22"/>
          <w:shd w:val="clear" w:color="auto" w:fill="FFFFFF"/>
        </w:rPr>
        <w:t>, opera di </w:t>
      </w:r>
      <w:r w:rsidR="00E168AD" w:rsidRPr="00E168AD">
        <w:rPr>
          <w:rFonts w:cstheme="minorHAnsi"/>
          <w:i/>
          <w:iCs/>
          <w:color w:val="000000"/>
          <w:sz w:val="22"/>
          <w:szCs w:val="22"/>
          <w:shd w:val="clear" w:color="auto" w:fill="FFFFFF"/>
        </w:rPr>
        <w:t xml:space="preserve">Jaques Augustin </w:t>
      </w:r>
      <w:proofErr w:type="spellStart"/>
      <w:r w:rsidR="00E168AD" w:rsidRPr="00E168AD">
        <w:rPr>
          <w:rFonts w:cstheme="minorHAnsi"/>
          <w:i/>
          <w:iCs/>
          <w:color w:val="000000"/>
          <w:sz w:val="22"/>
          <w:szCs w:val="22"/>
          <w:shd w:val="clear" w:color="auto" w:fill="FFFFFF"/>
        </w:rPr>
        <w:t>Thuret</w:t>
      </w:r>
      <w:proofErr w:type="spellEnd"/>
      <w:r w:rsidR="00E168AD" w:rsidRPr="00E168AD">
        <w:rPr>
          <w:rFonts w:cstheme="minorHAnsi"/>
          <w:i/>
          <w:iCs/>
          <w:color w:val="000000"/>
          <w:sz w:val="22"/>
          <w:szCs w:val="22"/>
          <w:shd w:val="clear" w:color="auto" w:fill="FFFFFF"/>
        </w:rPr>
        <w:t> </w:t>
      </w:r>
      <w:r w:rsidR="00E168AD" w:rsidRPr="00E168AD">
        <w:rPr>
          <w:rFonts w:cstheme="minorHAnsi"/>
          <w:color w:val="000000"/>
          <w:sz w:val="22"/>
          <w:szCs w:val="22"/>
          <w:shd w:val="clear" w:color="auto" w:fill="FFFFFF"/>
        </w:rPr>
        <w:t>esposto nel Salone d’Ercole della reggia partenopea e una </w:t>
      </w:r>
      <w:r w:rsidR="00E168AD" w:rsidRPr="00E168AD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>pendola da camino</w:t>
      </w:r>
      <w:r w:rsidR="00E168AD" w:rsidRPr="00E168AD">
        <w:rPr>
          <w:rFonts w:cstheme="minorHAnsi"/>
          <w:color w:val="000000"/>
          <w:sz w:val="22"/>
          <w:szCs w:val="22"/>
          <w:shd w:val="clear" w:color="auto" w:fill="FFFFFF"/>
        </w:rPr>
        <w:t>, che ritorna a Villa Pignatelli, conservata smontata fino a poco fa nei depositi della dimora storica alla Riviera di Chiaia.</w:t>
      </w:r>
    </w:p>
    <w:p w14:paraId="19D71E6D" w14:textId="77777777" w:rsidR="00E168AD" w:rsidRPr="00E168AD" w:rsidRDefault="00E168AD" w:rsidP="00E168AD">
      <w:pPr>
        <w:spacing w:after="0"/>
        <w:ind w:right="197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238E5A0A" w14:textId="77777777" w:rsidR="00E168AD" w:rsidRDefault="00E168AD" w:rsidP="00E168AD">
      <w:pPr>
        <w:spacing w:after="0"/>
        <w:ind w:right="197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 Nello scorso mese di aprile </w:t>
      </w:r>
      <w:r w:rsidRPr="00E168AD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>Paola Ricciardi</w:t>
      </w: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, Delegata alla Direzione del Palazzo Reale di Napoli e Villa Pignatelli e il prof. </w:t>
      </w:r>
      <w:r w:rsidRPr="00E168AD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>Massimo Franco</w:t>
      </w: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, Presidente del Rotary Club Napoli, hanno siglato un contratto di sponsorizzazione. L’iniziativa, prima nel suo genere per Palazzo Reale e Villa Pignatelli, ha riguardato il restauro di due orologi della collezione che conta 26 pezzi esposti e una ventina giacenti nei depositi in attesa di restauro. Dopo il Quirinale il Palazzo Reale di Napoli è il museo con più orologi funzionanti esposti.</w:t>
      </w:r>
    </w:p>
    <w:p w14:paraId="00F473B5" w14:textId="6CB70B8B" w:rsidR="00E168AD" w:rsidRPr="005437D5" w:rsidRDefault="00E168AD" w:rsidP="00E168AD">
      <w:pPr>
        <w:spacing w:after="0"/>
        <w:ind w:left="284" w:right="566" w:hanging="284"/>
        <w:rPr>
          <w:rFonts w:cstheme="minorHAnsi"/>
          <w:i/>
          <w:iCs/>
          <w:color w:val="000000"/>
          <w:sz w:val="22"/>
          <w:szCs w:val="22"/>
          <w:shd w:val="clear" w:color="auto" w:fill="FFFFFF"/>
        </w:rPr>
      </w:pPr>
      <w:r w:rsidRPr="00E168AD">
        <w:rPr>
          <w:rFonts w:cstheme="minorHAnsi"/>
          <w:color w:val="000000"/>
          <w:sz w:val="16"/>
          <w:szCs w:val="16"/>
          <w:shd w:val="clear" w:color="auto" w:fill="FFFFFF"/>
        </w:rPr>
        <w:br/>
      </w:r>
      <w:r w:rsidRPr="005437D5">
        <w:rPr>
          <w:rFonts w:cstheme="minorHAnsi"/>
          <w:i/>
          <w:iCs/>
          <w:color w:val="000000"/>
          <w:sz w:val="22"/>
          <w:szCs w:val="22"/>
          <w:shd w:val="clear" w:color="auto" w:fill="FFFFFF"/>
        </w:rPr>
        <w:t xml:space="preserve">"La sponsorizzazione rinsalda il legame tra gli Istituti museali e il territorio - </w:t>
      </w:r>
      <w:r w:rsidRPr="005437D5">
        <w:rPr>
          <w:rFonts w:cstheme="minorHAnsi"/>
          <w:color w:val="000000"/>
          <w:sz w:val="22"/>
          <w:szCs w:val="22"/>
          <w:shd w:val="clear" w:color="auto" w:fill="FFFFFF"/>
        </w:rPr>
        <w:t>dichiara</w:t>
      </w:r>
      <w:r w:rsidRPr="005437D5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 xml:space="preserve"> Paola Ricciardi </w:t>
      </w:r>
      <w:r w:rsidRPr="005437D5">
        <w:rPr>
          <w:rFonts w:cstheme="minorHAnsi"/>
          <w:i/>
          <w:iCs/>
          <w:color w:val="000000"/>
          <w:sz w:val="22"/>
          <w:szCs w:val="22"/>
          <w:shd w:val="clear" w:color="auto" w:fill="FFFFFF"/>
        </w:rPr>
        <w:t>- dando agli operatori economici e agli attori sociali uno strumento per promuovere la propria immagine attraverso un atto di mecenatismo, un modo concreto di contribuire alla tutela e alla valorizzazione di un patrimonio che, ricordiamo, appartiene prima di tutto alla comunità".</w:t>
      </w:r>
    </w:p>
    <w:p w14:paraId="4542CC6E" w14:textId="77777777" w:rsidR="00E168AD" w:rsidRPr="005437D5" w:rsidRDefault="00E168AD" w:rsidP="00E168AD">
      <w:pPr>
        <w:spacing w:after="0"/>
        <w:ind w:left="284" w:right="566" w:hanging="284"/>
        <w:rPr>
          <w:rFonts w:cstheme="minorHAnsi"/>
          <w:color w:val="000000"/>
          <w:sz w:val="22"/>
          <w:szCs w:val="22"/>
          <w:shd w:val="clear" w:color="auto" w:fill="FFFFFF"/>
        </w:rPr>
      </w:pPr>
    </w:p>
    <w:p w14:paraId="651C98FB" w14:textId="4CA4515D" w:rsidR="00E168AD" w:rsidRDefault="00E168AD" w:rsidP="00E168AD">
      <w:pPr>
        <w:spacing w:after="0"/>
        <w:ind w:right="197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Ma la sponsorizzazione non è l’unico strumento per contribuire alla tutela del patrimonio culturale comune.  La legge di stabilità 2016 ha reso permanente l’</w:t>
      </w:r>
      <w:r w:rsidRPr="00E168AD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>Art Bonus, </w:t>
      </w: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un </w:t>
      </w:r>
      <w:r w:rsidRPr="00E168AD">
        <w:rPr>
          <w:rFonts w:cstheme="minorHAnsi"/>
          <w:i/>
          <w:iCs/>
          <w:color w:val="000000"/>
          <w:sz w:val="22"/>
          <w:szCs w:val="22"/>
          <w:shd w:val="clear" w:color="auto" w:fill="FFFFFF"/>
        </w:rPr>
        <w:t>fundraising </w:t>
      </w: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per favorire le</w:t>
      </w:r>
      <w:r w:rsidRPr="00E168AD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erogazioni liberali</w:t>
      </w:r>
      <w:r w:rsidRPr="00E168AD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 xml:space="preserve"> </w:t>
      </w: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a sostegno della cultura</w:t>
      </w:r>
      <w:r w:rsidRPr="00E168AD">
        <w:rPr>
          <w:rFonts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> </w:t>
      </w: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che però restituisce,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con </w:t>
      </w:r>
      <w:r w:rsidRPr="00E168AD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>un credito di imposta, </w:t>
      </w: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un’agevolazione fiscale pari al 65% dell’importo.</w:t>
      </w:r>
    </w:p>
    <w:p w14:paraId="367C8BC4" w14:textId="77777777" w:rsidR="00E168AD" w:rsidRPr="00E168AD" w:rsidRDefault="00E168AD" w:rsidP="00E168AD">
      <w:pPr>
        <w:spacing w:after="0"/>
        <w:ind w:right="197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3178C2DC" w14:textId="5A9EB074" w:rsidR="00E168AD" w:rsidRDefault="00E168AD" w:rsidP="00E168AD">
      <w:pPr>
        <w:spacing w:after="0"/>
        <w:ind w:right="197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 xml:space="preserve">Molti i musei </w:t>
      </w:r>
      <w:r w:rsidR="00AF5E87">
        <w:rPr>
          <w:rFonts w:cstheme="minorHAnsi"/>
          <w:color w:val="000000"/>
          <w:sz w:val="22"/>
          <w:szCs w:val="22"/>
          <w:shd w:val="clear" w:color="auto" w:fill="FFFFFF"/>
        </w:rPr>
        <w:t xml:space="preserve">che </w:t>
      </w: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 xml:space="preserve">coinvolgono mecenati per progetti su interventi di restauro, protezione e manutenzione, ma anche promozione ed eventi culturali. </w:t>
      </w:r>
    </w:p>
    <w:p w14:paraId="7BBF612F" w14:textId="4949DB8E" w:rsidR="00E168AD" w:rsidRDefault="00E168AD" w:rsidP="00E168AD">
      <w:pPr>
        <w:spacing w:after="0"/>
        <w:ind w:right="197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I progetti vengono pubblicati sulla piattaforma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 </w:t>
      </w:r>
      <w:hyperlink r:id="rId9" w:tgtFrame="_blank" w:history="1">
        <w:r w:rsidRPr="00E168AD">
          <w:rPr>
            <w:rStyle w:val="Collegamentoipertestuale"/>
            <w:rFonts w:cstheme="minorHAnsi"/>
            <w:color w:val="1155CC"/>
            <w:sz w:val="22"/>
            <w:szCs w:val="22"/>
            <w:shd w:val="clear" w:color="auto" w:fill="FFFFFF"/>
          </w:rPr>
          <w:t>www.artbonus.gov.it</w:t>
        </w:r>
      </w:hyperlink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 e i contribuiti volontari possono essere erogati da uno o più soggetti, persone fisiche o imprese. Negli ultimi 10 anni i mecenati della cultura sono stati circa 48.500 a partire dai 450 pionieri del 2014, primo anno di applicazione della legge.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04DDBA89" w14:textId="77777777" w:rsidR="00E168AD" w:rsidRPr="00E168AD" w:rsidRDefault="00E168AD" w:rsidP="00E168AD">
      <w:pPr>
        <w:spacing w:after="0"/>
        <w:ind w:right="197"/>
        <w:rPr>
          <w:rFonts w:cstheme="minorHAnsi"/>
          <w:color w:val="000000"/>
          <w:sz w:val="16"/>
          <w:szCs w:val="16"/>
          <w:shd w:val="clear" w:color="auto" w:fill="FFFFFF"/>
        </w:rPr>
      </w:pPr>
    </w:p>
    <w:p w14:paraId="04848D4A" w14:textId="1F2FDB02" w:rsidR="00E168AD" w:rsidRDefault="00E168AD" w:rsidP="00E168AD">
      <w:pPr>
        <w:spacing w:after="0"/>
        <w:ind w:right="197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Attualmente la direzione di Palazzo Reale sta lavorando alla pianificazione del recupero della </w:t>
      </w:r>
      <w:r w:rsidRPr="00E168AD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>Serra di Villa Pignatelli</w:t>
      </w: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, per cui è già stato individuato un possibile mecenate e che sarà pubblicato a breve sulla piattaforma Art Bonus e, tramite lo stesso strumento, al progetto di restauro del </w:t>
      </w:r>
      <w:r w:rsidRPr="00E168AD">
        <w:rPr>
          <w:rFonts w:cstheme="minorHAnsi"/>
          <w:b/>
          <w:bCs/>
          <w:color w:val="000000"/>
          <w:sz w:val="22"/>
          <w:szCs w:val="22"/>
          <w:shd w:val="clear" w:color="auto" w:fill="FFFFFF"/>
        </w:rPr>
        <w:t>Salottino Pompeiano:</w:t>
      </w: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 entrambi questi spazi costituiscono due gemme poco note all'interno del contesto d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>i</w:t>
      </w: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 xml:space="preserve"> Villa</w:t>
      </w:r>
      <w:r>
        <w:rPr>
          <w:rFonts w:cstheme="minorHAnsi"/>
          <w:color w:val="000000"/>
          <w:sz w:val="22"/>
          <w:szCs w:val="22"/>
          <w:shd w:val="clear" w:color="auto" w:fill="FFFFFF"/>
        </w:rPr>
        <w:t xml:space="preserve"> Pignatelli</w:t>
      </w:r>
      <w:r w:rsidRPr="00E168AD">
        <w:rPr>
          <w:rFonts w:cstheme="minorHAnsi"/>
          <w:color w:val="000000"/>
          <w:sz w:val="22"/>
          <w:szCs w:val="22"/>
          <w:shd w:val="clear" w:color="auto" w:fill="FFFFFF"/>
        </w:rPr>
        <w:t>, meritevoli di tornare a una piena fruizione del pubblico.</w:t>
      </w:r>
    </w:p>
    <w:p w14:paraId="01D44C90" w14:textId="77777777" w:rsidR="00E168AD" w:rsidRPr="00E168AD" w:rsidRDefault="00E168AD" w:rsidP="00E168AD">
      <w:pPr>
        <w:spacing w:after="0"/>
        <w:ind w:right="197"/>
        <w:rPr>
          <w:rFonts w:cstheme="minorHAnsi"/>
          <w:color w:val="000000"/>
          <w:sz w:val="28"/>
          <w:szCs w:val="28"/>
          <w:shd w:val="clear" w:color="auto" w:fill="FFFFFF"/>
        </w:rPr>
      </w:pPr>
    </w:p>
    <w:p w14:paraId="58301200" w14:textId="77777777" w:rsidR="009C3694" w:rsidRPr="001C67B8" w:rsidRDefault="009C3694" w:rsidP="00E168AD">
      <w:pPr>
        <w:spacing w:after="0" w:line="240" w:lineRule="auto"/>
        <w:ind w:right="197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1C67B8">
        <w:rPr>
          <w:rFonts w:cstheme="minorHAnsi"/>
          <w:color w:val="000000"/>
          <w:sz w:val="24"/>
          <w:szCs w:val="24"/>
          <w:shd w:val="clear" w:color="auto" w:fill="FFFFFF"/>
        </w:rPr>
        <w:t>ufficio stampa</w:t>
      </w:r>
      <w:r w:rsidRPr="001C67B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72F6E54" w14:textId="77777777" w:rsidR="009C3694" w:rsidRPr="001C67B8" w:rsidRDefault="009C3694" w:rsidP="00E168AD">
      <w:pPr>
        <w:spacing w:after="0" w:line="240" w:lineRule="auto"/>
        <w:ind w:right="197"/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 w:rsidRPr="001C67B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Palazzo Reale di Napoli e Villa Pignatelli </w:t>
      </w:r>
    </w:p>
    <w:p w14:paraId="01A86EAD" w14:textId="77777777" w:rsidR="009C3694" w:rsidRPr="001C67B8" w:rsidRDefault="009C3694" w:rsidP="00E168AD">
      <w:pPr>
        <w:spacing w:after="0" w:line="240" w:lineRule="auto"/>
        <w:ind w:right="197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C67B8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DIANA KÜHNE</w:t>
      </w:r>
      <w:r w:rsidRPr="001C67B8">
        <w:rPr>
          <w:rFonts w:cstheme="minorHAnsi"/>
          <w:color w:val="888888"/>
          <w:sz w:val="24"/>
          <w:szCs w:val="24"/>
          <w:shd w:val="clear" w:color="auto" w:fill="FFFFFF"/>
        </w:rPr>
        <w:t xml:space="preserve"> </w:t>
      </w:r>
      <w:r w:rsidRPr="001C67B8">
        <w:rPr>
          <w:rFonts w:cstheme="minorHAnsi"/>
          <w:color w:val="000000"/>
          <w:sz w:val="24"/>
          <w:szCs w:val="24"/>
          <w:shd w:val="clear" w:color="auto" w:fill="FFFFFF"/>
        </w:rPr>
        <w:t xml:space="preserve">+ 39 337 929093 </w:t>
      </w:r>
    </w:p>
    <w:p w14:paraId="35AA9460" w14:textId="77777777" w:rsidR="009C3694" w:rsidRPr="001C67B8" w:rsidRDefault="00000000" w:rsidP="00E168AD">
      <w:pPr>
        <w:spacing w:after="0" w:line="240" w:lineRule="auto"/>
        <w:ind w:right="197"/>
        <w:rPr>
          <w:rFonts w:cstheme="minorHAnsi"/>
          <w:color w:val="888888"/>
          <w:sz w:val="24"/>
          <w:szCs w:val="24"/>
          <w:shd w:val="clear" w:color="auto" w:fill="FFFFFF"/>
        </w:rPr>
      </w:pPr>
      <w:hyperlink r:id="rId10" w:history="1">
        <w:r w:rsidR="009C3694" w:rsidRPr="001C67B8">
          <w:rPr>
            <w:rStyle w:val="Collegamentoipertestuale"/>
            <w:rFonts w:cstheme="minorHAnsi"/>
            <w:sz w:val="24"/>
            <w:szCs w:val="24"/>
            <w:shd w:val="clear" w:color="auto" w:fill="FFFFFF"/>
          </w:rPr>
          <w:t>pal-na.ufficiostampa@cultura.gov.it</w:t>
        </w:r>
      </w:hyperlink>
      <w:r w:rsidR="009C3694" w:rsidRPr="001C67B8">
        <w:rPr>
          <w:rFonts w:cstheme="minorHAnsi"/>
          <w:sz w:val="24"/>
          <w:szCs w:val="24"/>
          <w:shd w:val="clear" w:color="auto" w:fill="FFFFFF"/>
        </w:rPr>
        <w:t xml:space="preserve">; </w:t>
      </w:r>
      <w:hyperlink r:id="rId11" w:history="1">
        <w:r w:rsidR="009C3694" w:rsidRPr="001C67B8">
          <w:rPr>
            <w:rStyle w:val="Collegamentoipertestuale"/>
            <w:rFonts w:cstheme="minorHAnsi"/>
            <w:sz w:val="24"/>
            <w:szCs w:val="24"/>
            <w:shd w:val="clear" w:color="auto" w:fill="FFFFFF"/>
          </w:rPr>
          <w:t>info@DKcomunicazione.com</w:t>
        </w:r>
      </w:hyperlink>
    </w:p>
    <w:sectPr w:rsidR="009C3694" w:rsidRPr="001C67B8" w:rsidSect="00E168AD">
      <w:pgSz w:w="11906" w:h="16838"/>
      <w:pgMar w:top="759" w:right="1134" w:bottom="1134" w:left="1134" w:header="708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C296" w14:textId="77777777" w:rsidR="005E54A5" w:rsidRDefault="005E54A5" w:rsidP="004B3568">
      <w:pPr>
        <w:spacing w:after="0" w:line="240" w:lineRule="auto"/>
      </w:pPr>
      <w:r>
        <w:separator/>
      </w:r>
    </w:p>
  </w:endnote>
  <w:endnote w:type="continuationSeparator" w:id="0">
    <w:p w14:paraId="2A4E0B5A" w14:textId="77777777" w:rsidR="005E54A5" w:rsidRDefault="005E54A5" w:rsidP="004B3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6C2B7" w14:textId="77777777" w:rsidR="005E54A5" w:rsidRDefault="005E54A5" w:rsidP="004B3568">
      <w:pPr>
        <w:spacing w:after="0" w:line="240" w:lineRule="auto"/>
      </w:pPr>
      <w:r>
        <w:separator/>
      </w:r>
    </w:p>
  </w:footnote>
  <w:footnote w:type="continuationSeparator" w:id="0">
    <w:p w14:paraId="51850B0D" w14:textId="77777777" w:rsidR="005E54A5" w:rsidRDefault="005E54A5" w:rsidP="004B3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548"/>
    <w:multiLevelType w:val="hybridMultilevel"/>
    <w:tmpl w:val="E65CD93E"/>
    <w:lvl w:ilvl="0" w:tplc="50CE631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75D75"/>
    <w:multiLevelType w:val="hybridMultilevel"/>
    <w:tmpl w:val="544C4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B7F46"/>
    <w:multiLevelType w:val="hybridMultilevel"/>
    <w:tmpl w:val="FBE65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660B"/>
    <w:multiLevelType w:val="hybridMultilevel"/>
    <w:tmpl w:val="91527A08"/>
    <w:lvl w:ilvl="0" w:tplc="11C05D4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E17FD"/>
    <w:multiLevelType w:val="hybridMultilevel"/>
    <w:tmpl w:val="0F92CB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A0FF9"/>
    <w:multiLevelType w:val="hybridMultilevel"/>
    <w:tmpl w:val="DC0C56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37360"/>
    <w:multiLevelType w:val="hybridMultilevel"/>
    <w:tmpl w:val="1B7A63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5B7E"/>
    <w:multiLevelType w:val="hybridMultilevel"/>
    <w:tmpl w:val="8AB6FF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E61F3"/>
    <w:multiLevelType w:val="hybridMultilevel"/>
    <w:tmpl w:val="EDAA25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915D5"/>
    <w:multiLevelType w:val="hybridMultilevel"/>
    <w:tmpl w:val="28464BF8"/>
    <w:lvl w:ilvl="0" w:tplc="1F3A5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718D2"/>
    <w:multiLevelType w:val="hybridMultilevel"/>
    <w:tmpl w:val="B1E426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41C22"/>
    <w:multiLevelType w:val="hybridMultilevel"/>
    <w:tmpl w:val="EFF63C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82CAE"/>
    <w:multiLevelType w:val="hybridMultilevel"/>
    <w:tmpl w:val="B8ECED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93335A"/>
    <w:multiLevelType w:val="hybridMultilevel"/>
    <w:tmpl w:val="9080EE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4367332">
    <w:abstractNumId w:val="9"/>
  </w:num>
  <w:num w:numId="2" w16cid:durableId="223832470">
    <w:abstractNumId w:val="3"/>
  </w:num>
  <w:num w:numId="3" w16cid:durableId="640617758">
    <w:abstractNumId w:val="4"/>
  </w:num>
  <w:num w:numId="4" w16cid:durableId="686297217">
    <w:abstractNumId w:val="0"/>
  </w:num>
  <w:num w:numId="5" w16cid:durableId="339281773">
    <w:abstractNumId w:val="5"/>
  </w:num>
  <w:num w:numId="6" w16cid:durableId="261762361">
    <w:abstractNumId w:val="7"/>
  </w:num>
  <w:num w:numId="7" w16cid:durableId="1592741426">
    <w:abstractNumId w:val="13"/>
  </w:num>
  <w:num w:numId="8" w16cid:durableId="1616325658">
    <w:abstractNumId w:val="10"/>
  </w:num>
  <w:num w:numId="9" w16cid:durableId="386538360">
    <w:abstractNumId w:val="2"/>
  </w:num>
  <w:num w:numId="10" w16cid:durableId="727919834">
    <w:abstractNumId w:val="11"/>
  </w:num>
  <w:num w:numId="11" w16cid:durableId="1339233380">
    <w:abstractNumId w:val="12"/>
  </w:num>
  <w:num w:numId="12" w16cid:durableId="327291725">
    <w:abstractNumId w:val="8"/>
  </w:num>
  <w:num w:numId="13" w16cid:durableId="1694377622">
    <w:abstractNumId w:val="1"/>
  </w:num>
  <w:num w:numId="14" w16cid:durableId="141574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4C"/>
    <w:rsid w:val="00003036"/>
    <w:rsid w:val="0000612C"/>
    <w:rsid w:val="00011C39"/>
    <w:rsid w:val="000226DA"/>
    <w:rsid w:val="0002420B"/>
    <w:rsid w:val="0002714A"/>
    <w:rsid w:val="0004068B"/>
    <w:rsid w:val="000407B6"/>
    <w:rsid w:val="00043BC4"/>
    <w:rsid w:val="000451E0"/>
    <w:rsid w:val="000518AC"/>
    <w:rsid w:val="00053672"/>
    <w:rsid w:val="0005381B"/>
    <w:rsid w:val="00060326"/>
    <w:rsid w:val="0006375A"/>
    <w:rsid w:val="00070750"/>
    <w:rsid w:val="0007097E"/>
    <w:rsid w:val="00072FFB"/>
    <w:rsid w:val="00074179"/>
    <w:rsid w:val="0007748B"/>
    <w:rsid w:val="0008264F"/>
    <w:rsid w:val="000839DE"/>
    <w:rsid w:val="00085155"/>
    <w:rsid w:val="000902AE"/>
    <w:rsid w:val="00090C83"/>
    <w:rsid w:val="0009319E"/>
    <w:rsid w:val="00093B7D"/>
    <w:rsid w:val="00094B14"/>
    <w:rsid w:val="000960FA"/>
    <w:rsid w:val="000A32FD"/>
    <w:rsid w:val="000A6354"/>
    <w:rsid w:val="000A68E0"/>
    <w:rsid w:val="000A6FD9"/>
    <w:rsid w:val="000B3204"/>
    <w:rsid w:val="000C13A2"/>
    <w:rsid w:val="000C1F37"/>
    <w:rsid w:val="000C3A62"/>
    <w:rsid w:val="000C4448"/>
    <w:rsid w:val="000C543F"/>
    <w:rsid w:val="000E0454"/>
    <w:rsid w:val="000E4426"/>
    <w:rsid w:val="000E4EE8"/>
    <w:rsid w:val="000E55F0"/>
    <w:rsid w:val="000E603B"/>
    <w:rsid w:val="000E79D5"/>
    <w:rsid w:val="000F0988"/>
    <w:rsid w:val="000F2855"/>
    <w:rsid w:val="000F3403"/>
    <w:rsid w:val="000F395D"/>
    <w:rsid w:val="000F5564"/>
    <w:rsid w:val="001029BB"/>
    <w:rsid w:val="00104226"/>
    <w:rsid w:val="00111265"/>
    <w:rsid w:val="0011292D"/>
    <w:rsid w:val="00114300"/>
    <w:rsid w:val="00117577"/>
    <w:rsid w:val="0013412C"/>
    <w:rsid w:val="001355B7"/>
    <w:rsid w:val="00137E56"/>
    <w:rsid w:val="0014194E"/>
    <w:rsid w:val="001431AA"/>
    <w:rsid w:val="00143B46"/>
    <w:rsid w:val="00143C71"/>
    <w:rsid w:val="00154DE5"/>
    <w:rsid w:val="001556A8"/>
    <w:rsid w:val="00171C64"/>
    <w:rsid w:val="001730E4"/>
    <w:rsid w:val="00175A8C"/>
    <w:rsid w:val="00175F80"/>
    <w:rsid w:val="001761D5"/>
    <w:rsid w:val="00176A55"/>
    <w:rsid w:val="00186F03"/>
    <w:rsid w:val="00187878"/>
    <w:rsid w:val="00187E4E"/>
    <w:rsid w:val="00192840"/>
    <w:rsid w:val="001A1D4F"/>
    <w:rsid w:val="001A35A0"/>
    <w:rsid w:val="001A452A"/>
    <w:rsid w:val="001A7EC5"/>
    <w:rsid w:val="001B0D96"/>
    <w:rsid w:val="001B1EA8"/>
    <w:rsid w:val="001B65C2"/>
    <w:rsid w:val="001C67B8"/>
    <w:rsid w:val="001C6A7F"/>
    <w:rsid w:val="001D0C5C"/>
    <w:rsid w:val="001D6342"/>
    <w:rsid w:val="001D6975"/>
    <w:rsid w:val="001E3423"/>
    <w:rsid w:val="001E6315"/>
    <w:rsid w:val="001E6DEC"/>
    <w:rsid w:val="001F1911"/>
    <w:rsid w:val="001F244F"/>
    <w:rsid w:val="001F589F"/>
    <w:rsid w:val="00203EE4"/>
    <w:rsid w:val="00206C2E"/>
    <w:rsid w:val="00210AA8"/>
    <w:rsid w:val="0021192F"/>
    <w:rsid w:val="002124D2"/>
    <w:rsid w:val="00221442"/>
    <w:rsid w:val="00225182"/>
    <w:rsid w:val="00226C26"/>
    <w:rsid w:val="00235266"/>
    <w:rsid w:val="0023532C"/>
    <w:rsid w:val="00244806"/>
    <w:rsid w:val="002472A8"/>
    <w:rsid w:val="002518B3"/>
    <w:rsid w:val="002532B6"/>
    <w:rsid w:val="00253886"/>
    <w:rsid w:val="0025449E"/>
    <w:rsid w:val="002610CC"/>
    <w:rsid w:val="0026523D"/>
    <w:rsid w:val="0026708C"/>
    <w:rsid w:val="002743F0"/>
    <w:rsid w:val="002779EF"/>
    <w:rsid w:val="00281CFF"/>
    <w:rsid w:val="00283D9F"/>
    <w:rsid w:val="002942A4"/>
    <w:rsid w:val="00295265"/>
    <w:rsid w:val="00297AAC"/>
    <w:rsid w:val="002A0A8E"/>
    <w:rsid w:val="002A584B"/>
    <w:rsid w:val="002B1F35"/>
    <w:rsid w:val="002C0914"/>
    <w:rsid w:val="002C0957"/>
    <w:rsid w:val="002C1C3E"/>
    <w:rsid w:val="002C2E21"/>
    <w:rsid w:val="002C2FFE"/>
    <w:rsid w:val="002C531A"/>
    <w:rsid w:val="002D17A4"/>
    <w:rsid w:val="002D2EE0"/>
    <w:rsid w:val="002D7CC0"/>
    <w:rsid w:val="002E0EDB"/>
    <w:rsid w:val="002E2048"/>
    <w:rsid w:val="002E5004"/>
    <w:rsid w:val="002E59F0"/>
    <w:rsid w:val="002F5983"/>
    <w:rsid w:val="00302F39"/>
    <w:rsid w:val="00302FEA"/>
    <w:rsid w:val="003046FE"/>
    <w:rsid w:val="0030682A"/>
    <w:rsid w:val="003149CB"/>
    <w:rsid w:val="00314F4E"/>
    <w:rsid w:val="0032242D"/>
    <w:rsid w:val="0032267F"/>
    <w:rsid w:val="00322F6B"/>
    <w:rsid w:val="00327540"/>
    <w:rsid w:val="00327B04"/>
    <w:rsid w:val="0033343A"/>
    <w:rsid w:val="00337771"/>
    <w:rsid w:val="0034216F"/>
    <w:rsid w:val="00351F5F"/>
    <w:rsid w:val="0035255F"/>
    <w:rsid w:val="00364E9A"/>
    <w:rsid w:val="00371FFB"/>
    <w:rsid w:val="0037498C"/>
    <w:rsid w:val="00375CE0"/>
    <w:rsid w:val="00382C6E"/>
    <w:rsid w:val="00385ED0"/>
    <w:rsid w:val="00387294"/>
    <w:rsid w:val="00392561"/>
    <w:rsid w:val="00394BCD"/>
    <w:rsid w:val="00395F07"/>
    <w:rsid w:val="0039656D"/>
    <w:rsid w:val="0039688F"/>
    <w:rsid w:val="003B03DF"/>
    <w:rsid w:val="003B1127"/>
    <w:rsid w:val="003B64A3"/>
    <w:rsid w:val="003C0F3F"/>
    <w:rsid w:val="003D145A"/>
    <w:rsid w:val="003D1748"/>
    <w:rsid w:val="003D4C65"/>
    <w:rsid w:val="003E1F19"/>
    <w:rsid w:val="003E3A33"/>
    <w:rsid w:val="003E3C6E"/>
    <w:rsid w:val="003F101D"/>
    <w:rsid w:val="00400D1A"/>
    <w:rsid w:val="00401569"/>
    <w:rsid w:val="004059A0"/>
    <w:rsid w:val="004123D8"/>
    <w:rsid w:val="00412FD4"/>
    <w:rsid w:val="00415D54"/>
    <w:rsid w:val="00416354"/>
    <w:rsid w:val="00420649"/>
    <w:rsid w:val="004218E8"/>
    <w:rsid w:val="00422B21"/>
    <w:rsid w:val="00423723"/>
    <w:rsid w:val="00423E4F"/>
    <w:rsid w:val="00424897"/>
    <w:rsid w:val="00426123"/>
    <w:rsid w:val="00426D67"/>
    <w:rsid w:val="00426FF3"/>
    <w:rsid w:val="0043101F"/>
    <w:rsid w:val="00431B05"/>
    <w:rsid w:val="00435253"/>
    <w:rsid w:val="004358B7"/>
    <w:rsid w:val="00436658"/>
    <w:rsid w:val="00443972"/>
    <w:rsid w:val="004440BB"/>
    <w:rsid w:val="00450A95"/>
    <w:rsid w:val="004560BE"/>
    <w:rsid w:val="00457022"/>
    <w:rsid w:val="004658B8"/>
    <w:rsid w:val="00472C8D"/>
    <w:rsid w:val="0047315E"/>
    <w:rsid w:val="00473867"/>
    <w:rsid w:val="004818EB"/>
    <w:rsid w:val="00484BA7"/>
    <w:rsid w:val="00487B4B"/>
    <w:rsid w:val="004A0D3D"/>
    <w:rsid w:val="004A23D1"/>
    <w:rsid w:val="004B3568"/>
    <w:rsid w:val="004B43A0"/>
    <w:rsid w:val="004C4738"/>
    <w:rsid w:val="004C73A3"/>
    <w:rsid w:val="004D5E10"/>
    <w:rsid w:val="004E3456"/>
    <w:rsid w:val="004E5DE2"/>
    <w:rsid w:val="004E6C8C"/>
    <w:rsid w:val="004F0315"/>
    <w:rsid w:val="004F6A55"/>
    <w:rsid w:val="005008C5"/>
    <w:rsid w:val="00500ADB"/>
    <w:rsid w:val="00502E08"/>
    <w:rsid w:val="00505901"/>
    <w:rsid w:val="00510F4D"/>
    <w:rsid w:val="00511C7C"/>
    <w:rsid w:val="00514641"/>
    <w:rsid w:val="005151C4"/>
    <w:rsid w:val="00515B90"/>
    <w:rsid w:val="005171A7"/>
    <w:rsid w:val="0052025E"/>
    <w:rsid w:val="005213C5"/>
    <w:rsid w:val="00526313"/>
    <w:rsid w:val="00530901"/>
    <w:rsid w:val="0053112A"/>
    <w:rsid w:val="005334B5"/>
    <w:rsid w:val="005349EB"/>
    <w:rsid w:val="00542887"/>
    <w:rsid w:val="005437D5"/>
    <w:rsid w:val="005569F8"/>
    <w:rsid w:val="00557EB5"/>
    <w:rsid w:val="00562CF2"/>
    <w:rsid w:val="00566E8C"/>
    <w:rsid w:val="00573040"/>
    <w:rsid w:val="005814D1"/>
    <w:rsid w:val="00581D1C"/>
    <w:rsid w:val="0058751A"/>
    <w:rsid w:val="00591E11"/>
    <w:rsid w:val="00592A1F"/>
    <w:rsid w:val="0059328D"/>
    <w:rsid w:val="00595896"/>
    <w:rsid w:val="005A5EC2"/>
    <w:rsid w:val="005B0C87"/>
    <w:rsid w:val="005B4CD6"/>
    <w:rsid w:val="005B6C77"/>
    <w:rsid w:val="005C1233"/>
    <w:rsid w:val="005C2147"/>
    <w:rsid w:val="005C5074"/>
    <w:rsid w:val="005D0590"/>
    <w:rsid w:val="005D1698"/>
    <w:rsid w:val="005E02CC"/>
    <w:rsid w:val="005E54A5"/>
    <w:rsid w:val="005F78BD"/>
    <w:rsid w:val="005F7D47"/>
    <w:rsid w:val="00600850"/>
    <w:rsid w:val="006127A1"/>
    <w:rsid w:val="00615B4C"/>
    <w:rsid w:val="00616B1F"/>
    <w:rsid w:val="00621F9D"/>
    <w:rsid w:val="00641AEF"/>
    <w:rsid w:val="00641D07"/>
    <w:rsid w:val="00642168"/>
    <w:rsid w:val="006427B7"/>
    <w:rsid w:val="006535D5"/>
    <w:rsid w:val="00660B5B"/>
    <w:rsid w:val="00662F0E"/>
    <w:rsid w:val="0066580E"/>
    <w:rsid w:val="0067195A"/>
    <w:rsid w:val="00671A97"/>
    <w:rsid w:val="00673BB9"/>
    <w:rsid w:val="00674224"/>
    <w:rsid w:val="006775CF"/>
    <w:rsid w:val="00683FD5"/>
    <w:rsid w:val="00684D75"/>
    <w:rsid w:val="00690F88"/>
    <w:rsid w:val="00691B33"/>
    <w:rsid w:val="006938BB"/>
    <w:rsid w:val="006966BE"/>
    <w:rsid w:val="006A1A02"/>
    <w:rsid w:val="006A56F7"/>
    <w:rsid w:val="006B47EA"/>
    <w:rsid w:val="006C17CB"/>
    <w:rsid w:val="006C3879"/>
    <w:rsid w:val="006D3528"/>
    <w:rsid w:val="006D6024"/>
    <w:rsid w:val="006E03CA"/>
    <w:rsid w:val="006E1E55"/>
    <w:rsid w:val="006E4954"/>
    <w:rsid w:val="006E5280"/>
    <w:rsid w:val="006F1EEA"/>
    <w:rsid w:val="006F39D9"/>
    <w:rsid w:val="00700155"/>
    <w:rsid w:val="0070113B"/>
    <w:rsid w:val="007027A2"/>
    <w:rsid w:val="00710CC2"/>
    <w:rsid w:val="00722E41"/>
    <w:rsid w:val="00724815"/>
    <w:rsid w:val="00726005"/>
    <w:rsid w:val="007268B5"/>
    <w:rsid w:val="00727486"/>
    <w:rsid w:val="00730FC0"/>
    <w:rsid w:val="007353FA"/>
    <w:rsid w:val="007408B7"/>
    <w:rsid w:val="007474C6"/>
    <w:rsid w:val="0075003A"/>
    <w:rsid w:val="00750B30"/>
    <w:rsid w:val="0075310F"/>
    <w:rsid w:val="00757344"/>
    <w:rsid w:val="00757660"/>
    <w:rsid w:val="00760168"/>
    <w:rsid w:val="00766445"/>
    <w:rsid w:val="007747E6"/>
    <w:rsid w:val="00781F01"/>
    <w:rsid w:val="007871D7"/>
    <w:rsid w:val="00797E32"/>
    <w:rsid w:val="007A1207"/>
    <w:rsid w:val="007A26E2"/>
    <w:rsid w:val="007C365F"/>
    <w:rsid w:val="007C5F11"/>
    <w:rsid w:val="007C6A99"/>
    <w:rsid w:val="007C7498"/>
    <w:rsid w:val="007D0684"/>
    <w:rsid w:val="007D08C6"/>
    <w:rsid w:val="007D205C"/>
    <w:rsid w:val="007D2F40"/>
    <w:rsid w:val="007D35DC"/>
    <w:rsid w:val="007D42DD"/>
    <w:rsid w:val="007D44EF"/>
    <w:rsid w:val="007D554F"/>
    <w:rsid w:val="007D72D3"/>
    <w:rsid w:val="007D73CD"/>
    <w:rsid w:val="007E0F15"/>
    <w:rsid w:val="00810A63"/>
    <w:rsid w:val="00811D2E"/>
    <w:rsid w:val="00815E6C"/>
    <w:rsid w:val="00816C7D"/>
    <w:rsid w:val="00822659"/>
    <w:rsid w:val="00831EDF"/>
    <w:rsid w:val="008321D5"/>
    <w:rsid w:val="00841A1D"/>
    <w:rsid w:val="00852059"/>
    <w:rsid w:val="00856878"/>
    <w:rsid w:val="00856A3D"/>
    <w:rsid w:val="00856CF9"/>
    <w:rsid w:val="00860206"/>
    <w:rsid w:val="00860EA9"/>
    <w:rsid w:val="0086325C"/>
    <w:rsid w:val="00863AB3"/>
    <w:rsid w:val="00864583"/>
    <w:rsid w:val="00865200"/>
    <w:rsid w:val="00865A16"/>
    <w:rsid w:val="00873ED2"/>
    <w:rsid w:val="008748D0"/>
    <w:rsid w:val="00877733"/>
    <w:rsid w:val="008808A8"/>
    <w:rsid w:val="0088494D"/>
    <w:rsid w:val="0089104D"/>
    <w:rsid w:val="00892D0F"/>
    <w:rsid w:val="00894A7E"/>
    <w:rsid w:val="008975B7"/>
    <w:rsid w:val="008A08EE"/>
    <w:rsid w:val="008A38F8"/>
    <w:rsid w:val="008A41FD"/>
    <w:rsid w:val="008B16B2"/>
    <w:rsid w:val="008B1CAF"/>
    <w:rsid w:val="008C2423"/>
    <w:rsid w:val="008D5838"/>
    <w:rsid w:val="008F1D9C"/>
    <w:rsid w:val="008F2EA3"/>
    <w:rsid w:val="009001A6"/>
    <w:rsid w:val="0090324A"/>
    <w:rsid w:val="00904D29"/>
    <w:rsid w:val="00905D88"/>
    <w:rsid w:val="009169BB"/>
    <w:rsid w:val="00916F38"/>
    <w:rsid w:val="00923888"/>
    <w:rsid w:val="00923EDD"/>
    <w:rsid w:val="0092421C"/>
    <w:rsid w:val="00925910"/>
    <w:rsid w:val="00936B59"/>
    <w:rsid w:val="00937E22"/>
    <w:rsid w:val="00940E3C"/>
    <w:rsid w:val="0094109D"/>
    <w:rsid w:val="00942C74"/>
    <w:rsid w:val="00943885"/>
    <w:rsid w:val="0095155E"/>
    <w:rsid w:val="00952735"/>
    <w:rsid w:val="00953F3A"/>
    <w:rsid w:val="009563AF"/>
    <w:rsid w:val="00956EEA"/>
    <w:rsid w:val="009629C3"/>
    <w:rsid w:val="009650D1"/>
    <w:rsid w:val="00965CF6"/>
    <w:rsid w:val="009664C1"/>
    <w:rsid w:val="0096680F"/>
    <w:rsid w:val="00970CDE"/>
    <w:rsid w:val="0097398E"/>
    <w:rsid w:val="0097694E"/>
    <w:rsid w:val="009842A0"/>
    <w:rsid w:val="009852B8"/>
    <w:rsid w:val="00985964"/>
    <w:rsid w:val="00990204"/>
    <w:rsid w:val="009959C4"/>
    <w:rsid w:val="009A2B5E"/>
    <w:rsid w:val="009A36FA"/>
    <w:rsid w:val="009B2245"/>
    <w:rsid w:val="009B28A3"/>
    <w:rsid w:val="009B41DE"/>
    <w:rsid w:val="009B7368"/>
    <w:rsid w:val="009C3694"/>
    <w:rsid w:val="009C3C47"/>
    <w:rsid w:val="009C3E7D"/>
    <w:rsid w:val="009C435A"/>
    <w:rsid w:val="009C479B"/>
    <w:rsid w:val="009C6828"/>
    <w:rsid w:val="009D1ABB"/>
    <w:rsid w:val="009D2103"/>
    <w:rsid w:val="009E1A4E"/>
    <w:rsid w:val="009E3B8F"/>
    <w:rsid w:val="009F1869"/>
    <w:rsid w:val="009F65C7"/>
    <w:rsid w:val="009F7A63"/>
    <w:rsid w:val="00A05075"/>
    <w:rsid w:val="00A0536E"/>
    <w:rsid w:val="00A06795"/>
    <w:rsid w:val="00A07A2A"/>
    <w:rsid w:val="00A10884"/>
    <w:rsid w:val="00A12311"/>
    <w:rsid w:val="00A126AB"/>
    <w:rsid w:val="00A16F82"/>
    <w:rsid w:val="00A17B7C"/>
    <w:rsid w:val="00A2606C"/>
    <w:rsid w:val="00A351A9"/>
    <w:rsid w:val="00A440A0"/>
    <w:rsid w:val="00A4443D"/>
    <w:rsid w:val="00A4693E"/>
    <w:rsid w:val="00A628E2"/>
    <w:rsid w:val="00A631DD"/>
    <w:rsid w:val="00A63B64"/>
    <w:rsid w:val="00A65C9F"/>
    <w:rsid w:val="00A67737"/>
    <w:rsid w:val="00A71E15"/>
    <w:rsid w:val="00A82340"/>
    <w:rsid w:val="00A87388"/>
    <w:rsid w:val="00A92016"/>
    <w:rsid w:val="00AA17BE"/>
    <w:rsid w:val="00AA526A"/>
    <w:rsid w:val="00AB060F"/>
    <w:rsid w:val="00AB37B6"/>
    <w:rsid w:val="00AB3E09"/>
    <w:rsid w:val="00AC1D46"/>
    <w:rsid w:val="00AC201B"/>
    <w:rsid w:val="00AC67E4"/>
    <w:rsid w:val="00AD3BC3"/>
    <w:rsid w:val="00AD47A3"/>
    <w:rsid w:val="00AD6927"/>
    <w:rsid w:val="00AD71AE"/>
    <w:rsid w:val="00AE2A05"/>
    <w:rsid w:val="00AE31A2"/>
    <w:rsid w:val="00AF2565"/>
    <w:rsid w:val="00AF5E87"/>
    <w:rsid w:val="00AF6F1E"/>
    <w:rsid w:val="00B00674"/>
    <w:rsid w:val="00B01978"/>
    <w:rsid w:val="00B0312A"/>
    <w:rsid w:val="00B07ED9"/>
    <w:rsid w:val="00B15951"/>
    <w:rsid w:val="00B211B2"/>
    <w:rsid w:val="00B24907"/>
    <w:rsid w:val="00B306C3"/>
    <w:rsid w:val="00B3701C"/>
    <w:rsid w:val="00B4220E"/>
    <w:rsid w:val="00B43499"/>
    <w:rsid w:val="00B45D0C"/>
    <w:rsid w:val="00B4657B"/>
    <w:rsid w:val="00B50197"/>
    <w:rsid w:val="00B523F2"/>
    <w:rsid w:val="00B8293E"/>
    <w:rsid w:val="00B8593F"/>
    <w:rsid w:val="00B86A28"/>
    <w:rsid w:val="00B878D9"/>
    <w:rsid w:val="00BA1AC2"/>
    <w:rsid w:val="00BA57C1"/>
    <w:rsid w:val="00BA73E2"/>
    <w:rsid w:val="00BB1304"/>
    <w:rsid w:val="00BB21F9"/>
    <w:rsid w:val="00BB5503"/>
    <w:rsid w:val="00BB5BDF"/>
    <w:rsid w:val="00BC115F"/>
    <w:rsid w:val="00BD20B8"/>
    <w:rsid w:val="00BD3431"/>
    <w:rsid w:val="00BD47F2"/>
    <w:rsid w:val="00BE2245"/>
    <w:rsid w:val="00BE25A3"/>
    <w:rsid w:val="00BE2A15"/>
    <w:rsid w:val="00BE591C"/>
    <w:rsid w:val="00BE62DE"/>
    <w:rsid w:val="00BF01AF"/>
    <w:rsid w:val="00BF26FD"/>
    <w:rsid w:val="00BF280F"/>
    <w:rsid w:val="00BF5A12"/>
    <w:rsid w:val="00BF7CD0"/>
    <w:rsid w:val="00C007D1"/>
    <w:rsid w:val="00C05719"/>
    <w:rsid w:val="00C0670C"/>
    <w:rsid w:val="00C10918"/>
    <w:rsid w:val="00C11E4D"/>
    <w:rsid w:val="00C1509A"/>
    <w:rsid w:val="00C16621"/>
    <w:rsid w:val="00C16BD6"/>
    <w:rsid w:val="00C17E9D"/>
    <w:rsid w:val="00C251BC"/>
    <w:rsid w:val="00C256A4"/>
    <w:rsid w:val="00C26B32"/>
    <w:rsid w:val="00C366EB"/>
    <w:rsid w:val="00C36FE2"/>
    <w:rsid w:val="00C37BB5"/>
    <w:rsid w:val="00C42580"/>
    <w:rsid w:val="00C50E22"/>
    <w:rsid w:val="00C530FB"/>
    <w:rsid w:val="00C54059"/>
    <w:rsid w:val="00C54A4A"/>
    <w:rsid w:val="00C54D20"/>
    <w:rsid w:val="00C56ED6"/>
    <w:rsid w:val="00C574AF"/>
    <w:rsid w:val="00C65879"/>
    <w:rsid w:val="00C66DD6"/>
    <w:rsid w:val="00C717C3"/>
    <w:rsid w:val="00C72D3F"/>
    <w:rsid w:val="00C75CA1"/>
    <w:rsid w:val="00C76349"/>
    <w:rsid w:val="00C81152"/>
    <w:rsid w:val="00C961AA"/>
    <w:rsid w:val="00C97007"/>
    <w:rsid w:val="00CA081F"/>
    <w:rsid w:val="00CA2C9A"/>
    <w:rsid w:val="00CB0CF1"/>
    <w:rsid w:val="00CB399C"/>
    <w:rsid w:val="00CB4192"/>
    <w:rsid w:val="00CB437B"/>
    <w:rsid w:val="00CB6EAB"/>
    <w:rsid w:val="00CC18B9"/>
    <w:rsid w:val="00CC2158"/>
    <w:rsid w:val="00CC6A28"/>
    <w:rsid w:val="00CD05AB"/>
    <w:rsid w:val="00CD6A62"/>
    <w:rsid w:val="00CE0386"/>
    <w:rsid w:val="00CF03F1"/>
    <w:rsid w:val="00CF31B0"/>
    <w:rsid w:val="00CF36C1"/>
    <w:rsid w:val="00CF3B33"/>
    <w:rsid w:val="00CF62C3"/>
    <w:rsid w:val="00D100E4"/>
    <w:rsid w:val="00D17A80"/>
    <w:rsid w:val="00D2040F"/>
    <w:rsid w:val="00D2735A"/>
    <w:rsid w:val="00D30FE0"/>
    <w:rsid w:val="00D32E76"/>
    <w:rsid w:val="00D332DF"/>
    <w:rsid w:val="00D43F27"/>
    <w:rsid w:val="00D467FE"/>
    <w:rsid w:val="00D47245"/>
    <w:rsid w:val="00D52989"/>
    <w:rsid w:val="00D535A2"/>
    <w:rsid w:val="00D575C2"/>
    <w:rsid w:val="00D63781"/>
    <w:rsid w:val="00D70BF9"/>
    <w:rsid w:val="00D7435E"/>
    <w:rsid w:val="00D74D6C"/>
    <w:rsid w:val="00D769E2"/>
    <w:rsid w:val="00D8762F"/>
    <w:rsid w:val="00D907BE"/>
    <w:rsid w:val="00D92840"/>
    <w:rsid w:val="00D96149"/>
    <w:rsid w:val="00D96718"/>
    <w:rsid w:val="00DA4380"/>
    <w:rsid w:val="00DA5131"/>
    <w:rsid w:val="00DA59FD"/>
    <w:rsid w:val="00DA66D5"/>
    <w:rsid w:val="00DA70DB"/>
    <w:rsid w:val="00DB02CB"/>
    <w:rsid w:val="00DB4CB6"/>
    <w:rsid w:val="00DC6F11"/>
    <w:rsid w:val="00DD46E7"/>
    <w:rsid w:val="00DD5996"/>
    <w:rsid w:val="00DD61D6"/>
    <w:rsid w:val="00DD7808"/>
    <w:rsid w:val="00DE3849"/>
    <w:rsid w:val="00DF764D"/>
    <w:rsid w:val="00DF76BE"/>
    <w:rsid w:val="00E03059"/>
    <w:rsid w:val="00E0355D"/>
    <w:rsid w:val="00E03914"/>
    <w:rsid w:val="00E04F8A"/>
    <w:rsid w:val="00E121B4"/>
    <w:rsid w:val="00E14FAC"/>
    <w:rsid w:val="00E168AD"/>
    <w:rsid w:val="00E27C63"/>
    <w:rsid w:val="00E315CB"/>
    <w:rsid w:val="00E409CF"/>
    <w:rsid w:val="00E41B6E"/>
    <w:rsid w:val="00E427CE"/>
    <w:rsid w:val="00E42D2A"/>
    <w:rsid w:val="00E55D59"/>
    <w:rsid w:val="00E56CA9"/>
    <w:rsid w:val="00E57BC2"/>
    <w:rsid w:val="00E6053F"/>
    <w:rsid w:val="00E609C7"/>
    <w:rsid w:val="00E65F4C"/>
    <w:rsid w:val="00E711D2"/>
    <w:rsid w:val="00E71B33"/>
    <w:rsid w:val="00E74097"/>
    <w:rsid w:val="00E75D2E"/>
    <w:rsid w:val="00E76282"/>
    <w:rsid w:val="00E81710"/>
    <w:rsid w:val="00E8522E"/>
    <w:rsid w:val="00E8610B"/>
    <w:rsid w:val="00E8620F"/>
    <w:rsid w:val="00E91838"/>
    <w:rsid w:val="00E937F2"/>
    <w:rsid w:val="00E9796A"/>
    <w:rsid w:val="00EA1671"/>
    <w:rsid w:val="00EA17ED"/>
    <w:rsid w:val="00EA1B20"/>
    <w:rsid w:val="00EA2565"/>
    <w:rsid w:val="00EA2D31"/>
    <w:rsid w:val="00EA4998"/>
    <w:rsid w:val="00EA52AD"/>
    <w:rsid w:val="00EA76B3"/>
    <w:rsid w:val="00EA77ED"/>
    <w:rsid w:val="00EB08D4"/>
    <w:rsid w:val="00EC0F0C"/>
    <w:rsid w:val="00EC6902"/>
    <w:rsid w:val="00ED1DCF"/>
    <w:rsid w:val="00EE67F0"/>
    <w:rsid w:val="00EF67CB"/>
    <w:rsid w:val="00F00A47"/>
    <w:rsid w:val="00F04DB7"/>
    <w:rsid w:val="00F1306D"/>
    <w:rsid w:val="00F20718"/>
    <w:rsid w:val="00F21482"/>
    <w:rsid w:val="00F22DC7"/>
    <w:rsid w:val="00F32455"/>
    <w:rsid w:val="00F329B4"/>
    <w:rsid w:val="00F3303A"/>
    <w:rsid w:val="00F406E4"/>
    <w:rsid w:val="00F413BF"/>
    <w:rsid w:val="00F536EA"/>
    <w:rsid w:val="00F5500E"/>
    <w:rsid w:val="00F64E6A"/>
    <w:rsid w:val="00F6652B"/>
    <w:rsid w:val="00F819E5"/>
    <w:rsid w:val="00F840D7"/>
    <w:rsid w:val="00F84144"/>
    <w:rsid w:val="00F86E6D"/>
    <w:rsid w:val="00F972C5"/>
    <w:rsid w:val="00FA6719"/>
    <w:rsid w:val="00FA6C52"/>
    <w:rsid w:val="00FA75E4"/>
    <w:rsid w:val="00FB188F"/>
    <w:rsid w:val="00FB1EE4"/>
    <w:rsid w:val="00FB42A1"/>
    <w:rsid w:val="00FB6F2C"/>
    <w:rsid w:val="00FC12F0"/>
    <w:rsid w:val="00FC3B9A"/>
    <w:rsid w:val="00FC74ED"/>
    <w:rsid w:val="00FD2578"/>
    <w:rsid w:val="00FD26C8"/>
    <w:rsid w:val="00FD2A2A"/>
    <w:rsid w:val="00FD6031"/>
    <w:rsid w:val="00FE01E5"/>
    <w:rsid w:val="00FE73EF"/>
    <w:rsid w:val="00FE7C20"/>
    <w:rsid w:val="00FF36FB"/>
    <w:rsid w:val="00FF6C30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B9FFF"/>
  <w15:docId w15:val="{8B451C30-95C8-7243-8564-33145FC2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7E56"/>
  </w:style>
  <w:style w:type="paragraph" w:styleId="Titolo1">
    <w:name w:val="heading 1"/>
    <w:basedOn w:val="Normale"/>
    <w:next w:val="Normale"/>
    <w:link w:val="Titolo1Carattere"/>
    <w:uiPriority w:val="9"/>
    <w:qFormat/>
    <w:rsid w:val="00137E56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7E56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37E56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7E56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7E56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7E56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7E56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7E56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7E56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37E56"/>
    <w:pPr>
      <w:ind w:left="720"/>
      <w:contextualSpacing/>
    </w:pPr>
  </w:style>
  <w:style w:type="character" w:styleId="Enfasicorsivo">
    <w:name w:val="Emphasis"/>
    <w:uiPriority w:val="20"/>
    <w:qFormat/>
    <w:rsid w:val="00137E56"/>
    <w:rPr>
      <w:b/>
      <w:i/>
      <w:spacing w:val="10"/>
    </w:rPr>
  </w:style>
  <w:style w:type="character" w:styleId="Collegamentoipertestuale">
    <w:name w:val="Hyperlink"/>
    <w:uiPriority w:val="99"/>
    <w:rsid w:val="006427B7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D769E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03036"/>
    <w:rPr>
      <w:color w:val="954F72" w:themeColor="followedHyperlink"/>
      <w:u w:val="single"/>
    </w:rPr>
  </w:style>
  <w:style w:type="character" w:customStyle="1" w:styleId="html-span">
    <w:name w:val="html-span"/>
    <w:basedOn w:val="Carpredefinitoparagrafo"/>
    <w:rsid w:val="0007097E"/>
  </w:style>
  <w:style w:type="character" w:customStyle="1" w:styleId="xt0psk2">
    <w:name w:val="xt0psk2"/>
    <w:basedOn w:val="Carpredefinitoparagrafo"/>
    <w:rsid w:val="0007097E"/>
  </w:style>
  <w:style w:type="character" w:styleId="Menzionenonrisolta">
    <w:name w:val="Unresolved Mention"/>
    <w:basedOn w:val="Carpredefinitoparagrafo"/>
    <w:uiPriority w:val="99"/>
    <w:semiHidden/>
    <w:unhideWhenUsed/>
    <w:rsid w:val="0007097E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B3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568"/>
  </w:style>
  <w:style w:type="paragraph" w:styleId="Pidipagina">
    <w:name w:val="footer"/>
    <w:basedOn w:val="Normale"/>
    <w:link w:val="PidipaginaCarattere"/>
    <w:uiPriority w:val="99"/>
    <w:unhideWhenUsed/>
    <w:rsid w:val="004B35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568"/>
  </w:style>
  <w:style w:type="character" w:customStyle="1" w:styleId="Titolo3Carattere">
    <w:name w:val="Titolo 3 Carattere"/>
    <w:basedOn w:val="Carpredefinitoparagrafo"/>
    <w:link w:val="Titolo3"/>
    <w:uiPriority w:val="9"/>
    <w:rsid w:val="00137E56"/>
    <w:rPr>
      <w:smallCaps/>
      <w:spacing w:val="5"/>
      <w:sz w:val="24"/>
      <w:szCs w:val="24"/>
    </w:rPr>
  </w:style>
  <w:style w:type="character" w:customStyle="1" w:styleId="il">
    <w:name w:val="il"/>
    <w:basedOn w:val="Carpredefinitoparagrafo"/>
    <w:rsid w:val="00BE2245"/>
  </w:style>
  <w:style w:type="character" w:customStyle="1" w:styleId="gd">
    <w:name w:val="gd"/>
    <w:basedOn w:val="Carpredefinitoparagrafo"/>
    <w:rsid w:val="00BE2245"/>
  </w:style>
  <w:style w:type="character" w:customStyle="1" w:styleId="g3">
    <w:name w:val="g3"/>
    <w:basedOn w:val="Carpredefinitoparagrafo"/>
    <w:rsid w:val="00BE2245"/>
  </w:style>
  <w:style w:type="character" w:customStyle="1" w:styleId="hb">
    <w:name w:val="hb"/>
    <w:basedOn w:val="Carpredefinitoparagrafo"/>
    <w:rsid w:val="00BE2245"/>
  </w:style>
  <w:style w:type="character" w:customStyle="1" w:styleId="g2">
    <w:name w:val="g2"/>
    <w:basedOn w:val="Carpredefinitoparagrafo"/>
    <w:rsid w:val="00BE2245"/>
  </w:style>
  <w:style w:type="character" w:styleId="Enfasigrassetto">
    <w:name w:val="Strong"/>
    <w:uiPriority w:val="22"/>
    <w:qFormat/>
    <w:rsid w:val="00137E56"/>
    <w:rPr>
      <w:b/>
      <w:color w:val="ED7D31" w:themeColor="accent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7E56"/>
    <w:rPr>
      <w:smallCaps/>
      <w:spacing w:val="5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510F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510F4D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510F4D"/>
  </w:style>
  <w:style w:type="character" w:customStyle="1" w:styleId="Titolo1Carattere">
    <w:name w:val="Titolo 1 Carattere"/>
    <w:basedOn w:val="Carpredefinitoparagrafo"/>
    <w:link w:val="Titolo1"/>
    <w:uiPriority w:val="9"/>
    <w:rsid w:val="00137E56"/>
    <w:rPr>
      <w:smallCaps/>
      <w:spacing w:val="5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7E56"/>
    <w:rPr>
      <w:smallCaps/>
      <w:spacing w:val="10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7E56"/>
    <w:rPr>
      <w:smallCaps/>
      <w:color w:val="C45911" w:themeColor="accent2" w:themeShade="BF"/>
      <w:spacing w:val="10"/>
      <w:sz w:val="22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7E56"/>
    <w:rPr>
      <w:smallCaps/>
      <w:color w:val="ED7D31" w:themeColor="accent2"/>
      <w:spacing w:val="5"/>
      <w:sz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7E56"/>
    <w:rPr>
      <w:b/>
      <w:smallCaps/>
      <w:color w:val="ED7D31" w:themeColor="accent2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7E56"/>
    <w:rPr>
      <w:b/>
      <w:i/>
      <w:smallCaps/>
      <w:color w:val="C45911" w:themeColor="accent2" w:themeShade="BF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7E56"/>
    <w:rPr>
      <w:b/>
      <w:i/>
      <w:smallCaps/>
      <w:color w:val="823B0B" w:themeColor="accent2" w:themeShade="7F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37E56"/>
    <w:rPr>
      <w:b/>
      <w:bCs/>
      <w:caps/>
      <w:sz w:val="16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7E56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137E56"/>
    <w:rPr>
      <w:smallCaps/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7E56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7E56"/>
    <w:rPr>
      <w:rFonts w:asciiTheme="majorHAnsi" w:eastAsiaTheme="majorEastAsia" w:hAnsiTheme="majorHAnsi" w:cstheme="majorBidi"/>
      <w:szCs w:val="22"/>
    </w:rPr>
  </w:style>
  <w:style w:type="paragraph" w:styleId="Nessunaspaziatura">
    <w:name w:val="No Spacing"/>
    <w:basedOn w:val="Normale"/>
    <w:link w:val="NessunaspaziaturaCarattere"/>
    <w:uiPriority w:val="1"/>
    <w:qFormat/>
    <w:rsid w:val="00137E56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37E56"/>
  </w:style>
  <w:style w:type="paragraph" w:styleId="Citazione">
    <w:name w:val="Quote"/>
    <w:basedOn w:val="Normale"/>
    <w:next w:val="Normale"/>
    <w:link w:val="CitazioneCarattere"/>
    <w:uiPriority w:val="29"/>
    <w:qFormat/>
    <w:rsid w:val="00137E56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7E56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7E56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7E56"/>
    <w:rPr>
      <w:b/>
      <w:i/>
      <w:color w:val="FFFFFF" w:themeColor="background1"/>
      <w:shd w:val="clear" w:color="auto" w:fill="ED7D31" w:themeFill="accent2"/>
    </w:rPr>
  </w:style>
  <w:style w:type="character" w:styleId="Enfasidelicata">
    <w:name w:val="Subtle Emphasis"/>
    <w:uiPriority w:val="19"/>
    <w:qFormat/>
    <w:rsid w:val="00137E56"/>
    <w:rPr>
      <w:i/>
    </w:rPr>
  </w:style>
  <w:style w:type="character" w:styleId="Enfasiintensa">
    <w:name w:val="Intense Emphasis"/>
    <w:uiPriority w:val="21"/>
    <w:qFormat/>
    <w:rsid w:val="00137E56"/>
    <w:rPr>
      <w:b/>
      <w:i/>
      <w:color w:val="ED7D31" w:themeColor="accent2"/>
      <w:spacing w:val="10"/>
    </w:rPr>
  </w:style>
  <w:style w:type="character" w:styleId="Riferimentodelicato">
    <w:name w:val="Subtle Reference"/>
    <w:uiPriority w:val="31"/>
    <w:qFormat/>
    <w:rsid w:val="00137E56"/>
    <w:rPr>
      <w:b/>
    </w:rPr>
  </w:style>
  <w:style w:type="character" w:styleId="Riferimentointenso">
    <w:name w:val="Intense Reference"/>
    <w:uiPriority w:val="32"/>
    <w:qFormat/>
    <w:rsid w:val="00137E56"/>
    <w:rPr>
      <w:b/>
      <w:bCs/>
      <w:smallCaps/>
      <w:spacing w:val="5"/>
      <w:sz w:val="22"/>
      <w:szCs w:val="22"/>
      <w:u w:val="single"/>
    </w:rPr>
  </w:style>
  <w:style w:type="character" w:styleId="Titolodellibro">
    <w:name w:val="Book Title"/>
    <w:uiPriority w:val="33"/>
    <w:qFormat/>
    <w:rsid w:val="00137E5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37E56"/>
    <w:pPr>
      <w:outlineLvl w:val="9"/>
    </w:pPr>
  </w:style>
  <w:style w:type="character" w:customStyle="1" w:styleId="normaltextrun">
    <w:name w:val="normaltextrun"/>
    <w:basedOn w:val="Carpredefinitoparagrafo"/>
    <w:rsid w:val="00117577"/>
  </w:style>
  <w:style w:type="character" w:customStyle="1" w:styleId="wpgb-block-term">
    <w:name w:val="wpgb-block-term"/>
    <w:basedOn w:val="Carpredefinitoparagrafo"/>
    <w:rsid w:val="00261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208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1992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0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84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570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5538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576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7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11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5828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9433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7494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3548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24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486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71890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5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9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8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0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2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1796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43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8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92379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20837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58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656712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99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212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178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502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160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4648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547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0814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773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537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40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20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0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323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0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29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1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283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52825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7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821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7539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1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DKcomunicazione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al-na.ufficiostampa@cultura.gov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tbonus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Gallo</dc:creator>
  <cp:keywords/>
  <dc:description/>
  <cp:lastModifiedBy>Microsoft Office User</cp:lastModifiedBy>
  <cp:revision>12</cp:revision>
  <cp:lastPrinted>2025-06-09T10:00:00Z</cp:lastPrinted>
  <dcterms:created xsi:type="dcterms:W3CDTF">2025-06-11T15:05:00Z</dcterms:created>
  <dcterms:modified xsi:type="dcterms:W3CDTF">2025-06-17T15:48:00Z</dcterms:modified>
</cp:coreProperties>
</file>