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329D" w14:textId="38CCC98B" w:rsidR="00676CB6" w:rsidRPr="001B1A90" w:rsidRDefault="00EB5E23" w:rsidP="00C13101">
      <w:r w:rsidRPr="001B1A90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anchor distT="0" distB="0" distL="114300" distR="114300" simplePos="0" relativeHeight="251658240" behindDoc="0" locked="0" layoutInCell="1" allowOverlap="1" wp14:anchorId="0A9258FA" wp14:editId="21D3AC87">
            <wp:simplePos x="0" y="0"/>
            <wp:positionH relativeFrom="column">
              <wp:posOffset>2620062</wp:posOffset>
            </wp:positionH>
            <wp:positionV relativeFrom="paragraph">
              <wp:posOffset>510</wp:posOffset>
            </wp:positionV>
            <wp:extent cx="904875" cy="904875"/>
            <wp:effectExtent l="0" t="0" r="9525" b="9525"/>
            <wp:wrapThrough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hrough>
            <wp:docPr id="265437599" name="Immagine 26543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FD815B" w14:textId="77777777" w:rsidR="008E7F6B" w:rsidRPr="001B1A90" w:rsidRDefault="008E7F6B" w:rsidP="008E7F6B">
      <w:pPr>
        <w:jc w:val="center"/>
      </w:pPr>
    </w:p>
    <w:p w14:paraId="27AE1463" w14:textId="77777777" w:rsidR="00EB5E23" w:rsidRPr="001B1A90" w:rsidRDefault="00EB5E23" w:rsidP="00A24C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B24F7" w14:textId="2668E564" w:rsidR="00BC32E1" w:rsidRPr="00C13101" w:rsidRDefault="008E7F6B" w:rsidP="00A24CEC">
      <w:pPr>
        <w:jc w:val="center"/>
        <w:rPr>
          <w:rFonts w:cstheme="minorHAnsi"/>
          <w:bCs/>
          <w:sz w:val="20"/>
          <w:szCs w:val="20"/>
          <w:u w:val="single"/>
        </w:rPr>
      </w:pPr>
      <w:r w:rsidRPr="00C13101">
        <w:rPr>
          <w:rFonts w:cstheme="minorHAnsi"/>
          <w:bCs/>
          <w:sz w:val="20"/>
          <w:szCs w:val="20"/>
          <w:u w:val="single"/>
        </w:rPr>
        <w:t>Comunicato Stam</w:t>
      </w:r>
      <w:r w:rsidR="00A24CEC" w:rsidRPr="00C13101">
        <w:rPr>
          <w:rFonts w:cstheme="minorHAnsi"/>
          <w:bCs/>
          <w:sz w:val="20"/>
          <w:szCs w:val="20"/>
          <w:u w:val="single"/>
        </w:rPr>
        <w:t>pa</w:t>
      </w:r>
    </w:p>
    <w:p w14:paraId="21350213" w14:textId="51E7C88B" w:rsidR="006C29AE" w:rsidRDefault="006C29AE" w:rsidP="006C29A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6C29AE">
        <w:rPr>
          <w:rFonts w:cstheme="minorHAnsi"/>
          <w:b/>
          <w:sz w:val="32"/>
          <w:szCs w:val="32"/>
        </w:rPr>
        <w:t>La primavera del Palazzo Reale di Napoli</w:t>
      </w:r>
    </w:p>
    <w:p w14:paraId="64E492CF" w14:textId="525A8DB6" w:rsidR="006C29AE" w:rsidRDefault="006C29AE" w:rsidP="00113B6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113B66">
        <w:rPr>
          <w:rFonts w:cstheme="minorHAnsi"/>
          <w:b/>
          <w:sz w:val="32"/>
          <w:szCs w:val="32"/>
        </w:rPr>
        <w:t>Ricco calendario di aperture da marzo a maggio</w:t>
      </w:r>
    </w:p>
    <w:p w14:paraId="76FB653E" w14:textId="77777777" w:rsidR="00113B66" w:rsidRPr="001A1437" w:rsidRDefault="00113B66" w:rsidP="00113B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A439050" w14:textId="77777777" w:rsidR="001A1437" w:rsidRDefault="00CC4A7D" w:rsidP="00CC4A7D">
      <w:pPr>
        <w:spacing w:after="0" w:line="240" w:lineRule="auto"/>
        <w:jc w:val="center"/>
        <w:rPr>
          <w:rFonts w:cstheme="minorHAnsi"/>
          <w:bCs/>
          <w:i/>
          <w:iCs/>
          <w:sz w:val="28"/>
          <w:szCs w:val="28"/>
        </w:rPr>
      </w:pPr>
      <w:r w:rsidRPr="001A1437">
        <w:rPr>
          <w:rFonts w:cstheme="minorHAnsi"/>
          <w:bCs/>
          <w:i/>
          <w:iCs/>
          <w:sz w:val="28"/>
          <w:szCs w:val="28"/>
        </w:rPr>
        <w:t>Presentazione dei restauri</w:t>
      </w:r>
      <w:r w:rsidR="006C29AE" w:rsidRPr="001A1437">
        <w:rPr>
          <w:rFonts w:cstheme="minorHAnsi"/>
          <w:bCs/>
          <w:i/>
          <w:iCs/>
          <w:sz w:val="28"/>
          <w:szCs w:val="28"/>
        </w:rPr>
        <w:t xml:space="preserve"> della Fontana della Fortuna, </w:t>
      </w:r>
    </w:p>
    <w:p w14:paraId="60926778" w14:textId="5D040722" w:rsidR="00CC4A7D" w:rsidRPr="001A1437" w:rsidRDefault="006C29AE" w:rsidP="00CC4A7D">
      <w:pPr>
        <w:spacing w:after="0" w:line="240" w:lineRule="auto"/>
        <w:jc w:val="center"/>
        <w:rPr>
          <w:rFonts w:cstheme="minorHAnsi"/>
          <w:bCs/>
          <w:i/>
          <w:iCs/>
          <w:sz w:val="28"/>
          <w:szCs w:val="28"/>
        </w:rPr>
      </w:pPr>
      <w:r w:rsidRPr="001A1437">
        <w:rPr>
          <w:rFonts w:cstheme="minorHAnsi"/>
          <w:bCs/>
          <w:i/>
          <w:iCs/>
          <w:sz w:val="28"/>
          <w:szCs w:val="28"/>
        </w:rPr>
        <w:t xml:space="preserve">del </w:t>
      </w:r>
      <w:r w:rsidR="00CC4A7D" w:rsidRPr="001A1437">
        <w:rPr>
          <w:rFonts w:cstheme="minorHAnsi"/>
          <w:bCs/>
          <w:i/>
          <w:iCs/>
          <w:sz w:val="28"/>
          <w:szCs w:val="28"/>
        </w:rPr>
        <w:t>t</w:t>
      </w:r>
      <w:r w:rsidRPr="001A1437">
        <w:rPr>
          <w:rFonts w:cstheme="minorHAnsi"/>
          <w:bCs/>
          <w:i/>
          <w:iCs/>
          <w:sz w:val="28"/>
          <w:szCs w:val="28"/>
        </w:rPr>
        <w:t xml:space="preserve">orrino </w:t>
      </w:r>
      <w:r w:rsidR="00CC4A7D" w:rsidRPr="001A1437">
        <w:rPr>
          <w:rFonts w:cstheme="minorHAnsi"/>
          <w:bCs/>
          <w:i/>
          <w:iCs/>
          <w:sz w:val="28"/>
          <w:szCs w:val="28"/>
        </w:rPr>
        <w:t xml:space="preserve">del </w:t>
      </w:r>
      <w:r w:rsidRPr="001A1437">
        <w:rPr>
          <w:rFonts w:cstheme="minorHAnsi"/>
          <w:bCs/>
          <w:i/>
          <w:iCs/>
          <w:sz w:val="28"/>
          <w:szCs w:val="28"/>
        </w:rPr>
        <w:t>Belvedere</w:t>
      </w:r>
      <w:r w:rsidR="00CC4A7D" w:rsidRPr="001A1437">
        <w:rPr>
          <w:rFonts w:cstheme="minorHAnsi"/>
          <w:bCs/>
          <w:i/>
          <w:iCs/>
          <w:sz w:val="28"/>
          <w:szCs w:val="28"/>
        </w:rPr>
        <w:t xml:space="preserve"> e</w:t>
      </w:r>
      <w:r w:rsidRPr="001A1437">
        <w:rPr>
          <w:rFonts w:cstheme="minorHAnsi"/>
          <w:bCs/>
          <w:i/>
          <w:iCs/>
          <w:sz w:val="28"/>
          <w:szCs w:val="28"/>
        </w:rPr>
        <w:t xml:space="preserve"> della Prima Anticamera</w:t>
      </w:r>
      <w:r w:rsidR="001A1437">
        <w:rPr>
          <w:rFonts w:cstheme="minorHAnsi"/>
          <w:bCs/>
          <w:i/>
          <w:iCs/>
          <w:sz w:val="28"/>
          <w:szCs w:val="28"/>
        </w:rPr>
        <w:t>.</w:t>
      </w:r>
    </w:p>
    <w:p w14:paraId="35F9CADB" w14:textId="6DBA2881" w:rsidR="006C29AE" w:rsidRPr="001A1437" w:rsidRDefault="00CC4A7D" w:rsidP="00CC4A7D">
      <w:pPr>
        <w:spacing w:after="0" w:line="240" w:lineRule="auto"/>
        <w:jc w:val="center"/>
        <w:rPr>
          <w:rFonts w:cstheme="minorHAnsi"/>
          <w:bCs/>
          <w:i/>
          <w:iCs/>
          <w:sz w:val="28"/>
          <w:szCs w:val="28"/>
        </w:rPr>
      </w:pPr>
      <w:r w:rsidRPr="001A1437">
        <w:rPr>
          <w:rFonts w:cstheme="minorHAnsi"/>
          <w:bCs/>
          <w:i/>
          <w:iCs/>
          <w:sz w:val="28"/>
          <w:szCs w:val="28"/>
        </w:rPr>
        <w:t>Inaugurazione del</w:t>
      </w:r>
      <w:r w:rsidR="00113B66" w:rsidRPr="001A1437">
        <w:rPr>
          <w:rFonts w:cstheme="minorHAnsi"/>
          <w:bCs/>
          <w:i/>
          <w:iCs/>
          <w:sz w:val="28"/>
          <w:szCs w:val="28"/>
        </w:rPr>
        <w:t xml:space="preserve"> “</w:t>
      </w:r>
      <w:r w:rsidR="006C29AE" w:rsidRPr="001A1437">
        <w:rPr>
          <w:rFonts w:cstheme="minorHAnsi"/>
          <w:bCs/>
          <w:i/>
          <w:iCs/>
          <w:sz w:val="28"/>
          <w:szCs w:val="28"/>
        </w:rPr>
        <w:t>Museo della Fabbrica</w:t>
      </w:r>
      <w:r w:rsidR="00113B66" w:rsidRPr="001A1437">
        <w:rPr>
          <w:rFonts w:cstheme="minorHAnsi"/>
          <w:bCs/>
          <w:i/>
          <w:iCs/>
          <w:sz w:val="28"/>
          <w:szCs w:val="28"/>
        </w:rPr>
        <w:t>”</w:t>
      </w:r>
      <w:r w:rsidR="006C29AE" w:rsidRPr="001A1437">
        <w:rPr>
          <w:rFonts w:cstheme="minorHAnsi"/>
          <w:bCs/>
          <w:i/>
          <w:iCs/>
          <w:sz w:val="28"/>
          <w:szCs w:val="28"/>
        </w:rPr>
        <w:t xml:space="preserve"> </w:t>
      </w:r>
      <w:r w:rsidRPr="001A1437">
        <w:rPr>
          <w:rFonts w:cstheme="minorHAnsi"/>
          <w:bCs/>
          <w:i/>
          <w:iCs/>
          <w:sz w:val="28"/>
          <w:szCs w:val="28"/>
        </w:rPr>
        <w:t>nei nuovi spazi annessi alla</w:t>
      </w:r>
      <w:r w:rsidR="006C29AE" w:rsidRPr="001A1437">
        <w:rPr>
          <w:rFonts w:cstheme="minorHAnsi"/>
          <w:bCs/>
          <w:i/>
          <w:iCs/>
          <w:sz w:val="28"/>
          <w:szCs w:val="28"/>
        </w:rPr>
        <w:t xml:space="preserve"> biglietteria</w:t>
      </w:r>
    </w:p>
    <w:p w14:paraId="145AF717" w14:textId="77777777" w:rsidR="00846998" w:rsidRPr="001A1437" w:rsidRDefault="00113B66" w:rsidP="006C29A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1A1437">
        <w:rPr>
          <w:rFonts w:cstheme="minorHAnsi"/>
          <w:bCs/>
          <w:sz w:val="28"/>
          <w:szCs w:val="28"/>
        </w:rPr>
        <w:t xml:space="preserve"> </w:t>
      </w:r>
    </w:p>
    <w:p w14:paraId="36A42AB1" w14:textId="17D5DF88" w:rsidR="000F4B3F" w:rsidRDefault="00113B66" w:rsidP="00254F0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A1437">
        <w:rPr>
          <w:rFonts w:cstheme="minorHAnsi"/>
          <w:bCs/>
          <w:i/>
          <w:iCs/>
          <w:sz w:val="24"/>
          <w:szCs w:val="24"/>
        </w:rPr>
        <w:t>Napoli, 20 marzo 2024</w:t>
      </w:r>
      <w:r w:rsidRPr="001A1437">
        <w:rPr>
          <w:rFonts w:cstheme="minorHAnsi"/>
          <w:bCs/>
          <w:sz w:val="24"/>
          <w:szCs w:val="24"/>
        </w:rPr>
        <w:t xml:space="preserve"> </w:t>
      </w:r>
      <w:r w:rsidR="00846998" w:rsidRPr="001A1437">
        <w:rPr>
          <w:rFonts w:cstheme="minorHAnsi"/>
          <w:bCs/>
          <w:sz w:val="24"/>
          <w:szCs w:val="24"/>
        </w:rPr>
        <w:t>–</w:t>
      </w:r>
      <w:r w:rsidRPr="001A1437">
        <w:rPr>
          <w:rFonts w:cstheme="minorHAnsi"/>
          <w:bCs/>
          <w:sz w:val="24"/>
          <w:szCs w:val="24"/>
        </w:rPr>
        <w:t xml:space="preserve"> </w:t>
      </w:r>
      <w:r w:rsidR="00846998" w:rsidRPr="001A1437">
        <w:rPr>
          <w:rFonts w:cstheme="minorHAnsi"/>
          <w:bCs/>
          <w:sz w:val="24"/>
          <w:szCs w:val="24"/>
        </w:rPr>
        <w:t xml:space="preserve">Dopo l’apertura </w:t>
      </w:r>
      <w:r w:rsidR="00CC4A7D" w:rsidRPr="001A1437">
        <w:rPr>
          <w:rFonts w:cstheme="minorHAnsi"/>
          <w:bCs/>
          <w:sz w:val="24"/>
          <w:szCs w:val="24"/>
        </w:rPr>
        <w:t xml:space="preserve">il 16 marzo </w:t>
      </w:r>
      <w:r w:rsidR="00846998" w:rsidRPr="001A1437">
        <w:rPr>
          <w:rFonts w:cstheme="minorHAnsi"/>
          <w:bCs/>
          <w:sz w:val="24"/>
          <w:szCs w:val="24"/>
        </w:rPr>
        <w:t xml:space="preserve">della mostra </w:t>
      </w:r>
      <w:r w:rsidR="00846998" w:rsidRPr="001A1437">
        <w:rPr>
          <w:rFonts w:cstheme="minorHAnsi"/>
          <w:b/>
          <w:i/>
          <w:iCs/>
          <w:sz w:val="24"/>
          <w:szCs w:val="24"/>
        </w:rPr>
        <w:t>Tolkien</w:t>
      </w:r>
      <w:r w:rsidR="00CC4A7D" w:rsidRPr="001A1437">
        <w:rPr>
          <w:rFonts w:cstheme="minorHAnsi"/>
          <w:b/>
          <w:i/>
          <w:iCs/>
          <w:sz w:val="24"/>
          <w:szCs w:val="24"/>
        </w:rPr>
        <w:t>.</w:t>
      </w:r>
      <w:r w:rsidR="00846998" w:rsidRPr="001A1437">
        <w:rPr>
          <w:rFonts w:cstheme="minorHAnsi"/>
          <w:b/>
          <w:i/>
          <w:iCs/>
          <w:sz w:val="24"/>
          <w:szCs w:val="24"/>
        </w:rPr>
        <w:t xml:space="preserve"> </w:t>
      </w:r>
      <w:r w:rsidR="000F4B3F" w:rsidRPr="001A1437">
        <w:rPr>
          <w:rFonts w:cstheme="minorHAnsi"/>
          <w:b/>
          <w:i/>
          <w:iCs/>
          <w:sz w:val="24"/>
          <w:szCs w:val="24"/>
        </w:rPr>
        <w:t>Uomo Autore Professore</w:t>
      </w:r>
      <w:r w:rsidR="000F4B3F" w:rsidRPr="001A1437">
        <w:rPr>
          <w:rFonts w:cstheme="minorHAnsi"/>
          <w:bCs/>
          <w:sz w:val="24"/>
          <w:szCs w:val="24"/>
        </w:rPr>
        <w:t xml:space="preserve">, promossa dal Ministero della Cultura e allestita nel nuovo spazio </w:t>
      </w:r>
      <w:r w:rsidR="00CC4A7D" w:rsidRPr="001A1437">
        <w:rPr>
          <w:rFonts w:cstheme="minorHAnsi"/>
          <w:bCs/>
          <w:sz w:val="24"/>
          <w:szCs w:val="24"/>
        </w:rPr>
        <w:t>espositivo d</w:t>
      </w:r>
      <w:r w:rsidR="000F4B3F" w:rsidRPr="001A1437">
        <w:rPr>
          <w:rFonts w:cstheme="minorHAnsi"/>
          <w:bCs/>
          <w:sz w:val="24"/>
          <w:szCs w:val="24"/>
        </w:rPr>
        <w:t xml:space="preserve">elle Sale Belvedere, il Palazzo Reale di Napoli ha in programma una ricca serie inaugurazioni nei prossimi due mesi. </w:t>
      </w:r>
    </w:p>
    <w:p w14:paraId="02ED1DF5" w14:textId="77777777" w:rsidR="006A0532" w:rsidRPr="001A1437" w:rsidRDefault="006A0532" w:rsidP="00254F0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3D2AD36" w14:textId="7E6D16E6" w:rsidR="00EA0B44" w:rsidRDefault="00A1221B" w:rsidP="00254F0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A1437">
        <w:rPr>
          <w:rFonts w:cstheme="minorHAnsi"/>
          <w:bCs/>
          <w:sz w:val="24"/>
          <w:szCs w:val="24"/>
        </w:rPr>
        <w:t xml:space="preserve">I restauri della </w:t>
      </w:r>
      <w:r w:rsidRPr="001A1437">
        <w:rPr>
          <w:rFonts w:cstheme="minorHAnsi"/>
          <w:b/>
          <w:sz w:val="24"/>
          <w:szCs w:val="24"/>
        </w:rPr>
        <w:t>Fontana della Fortuna</w:t>
      </w:r>
      <w:r w:rsidRPr="001A1437">
        <w:rPr>
          <w:rFonts w:cstheme="minorHAnsi"/>
          <w:bCs/>
          <w:sz w:val="24"/>
          <w:szCs w:val="24"/>
        </w:rPr>
        <w:t xml:space="preserve"> e della </w:t>
      </w:r>
      <w:r w:rsidRPr="001A1437">
        <w:rPr>
          <w:rFonts w:cstheme="minorHAnsi"/>
          <w:b/>
          <w:sz w:val="24"/>
          <w:szCs w:val="24"/>
        </w:rPr>
        <w:t>Prima Anticamera</w:t>
      </w:r>
      <w:r w:rsidRPr="001A1437">
        <w:rPr>
          <w:rFonts w:cstheme="minorHAnsi"/>
          <w:bCs/>
          <w:sz w:val="24"/>
          <w:szCs w:val="24"/>
        </w:rPr>
        <w:t xml:space="preserve"> permetteranno ai visitatori di ammirare le opere e gli spazi sotto una nuova luce</w:t>
      </w:r>
      <w:r w:rsidR="00CC4A7D" w:rsidRPr="001A1437">
        <w:rPr>
          <w:rFonts w:cstheme="minorHAnsi"/>
          <w:bCs/>
          <w:sz w:val="24"/>
          <w:szCs w:val="24"/>
        </w:rPr>
        <w:t>,</w:t>
      </w:r>
      <w:r w:rsidRPr="001A1437">
        <w:rPr>
          <w:rFonts w:cstheme="minorHAnsi"/>
          <w:bCs/>
          <w:sz w:val="24"/>
          <w:szCs w:val="24"/>
        </w:rPr>
        <w:t xml:space="preserve"> </w:t>
      </w:r>
      <w:r w:rsidR="00CC4A7D" w:rsidRPr="001A1437">
        <w:rPr>
          <w:rFonts w:cstheme="minorHAnsi"/>
          <w:bCs/>
          <w:sz w:val="24"/>
          <w:szCs w:val="24"/>
        </w:rPr>
        <w:t>recuperandone l’</w:t>
      </w:r>
      <w:r w:rsidRPr="001A1437">
        <w:rPr>
          <w:rFonts w:cstheme="minorHAnsi"/>
          <w:bCs/>
          <w:sz w:val="24"/>
          <w:szCs w:val="24"/>
        </w:rPr>
        <w:t xml:space="preserve">antico splendore. Nuovi </w:t>
      </w:r>
      <w:r w:rsidR="00CC4A7D" w:rsidRPr="001A1437">
        <w:rPr>
          <w:rFonts w:cstheme="minorHAnsi"/>
          <w:bCs/>
          <w:sz w:val="24"/>
          <w:szCs w:val="24"/>
        </w:rPr>
        <w:t>percorsi</w:t>
      </w:r>
      <w:r w:rsidRPr="001A1437">
        <w:rPr>
          <w:rFonts w:cstheme="minorHAnsi"/>
          <w:bCs/>
          <w:sz w:val="24"/>
          <w:szCs w:val="24"/>
        </w:rPr>
        <w:t xml:space="preserve"> daranno </w:t>
      </w:r>
      <w:r w:rsidR="00CC4A7D" w:rsidRPr="001A1437">
        <w:rPr>
          <w:rFonts w:cstheme="minorHAnsi"/>
          <w:bCs/>
          <w:sz w:val="24"/>
          <w:szCs w:val="24"/>
        </w:rPr>
        <w:t>al pubblico</w:t>
      </w:r>
      <w:r w:rsidRPr="001A1437">
        <w:rPr>
          <w:rFonts w:cstheme="minorHAnsi"/>
          <w:bCs/>
          <w:sz w:val="24"/>
          <w:szCs w:val="24"/>
        </w:rPr>
        <w:t xml:space="preserve"> la possibilità di </w:t>
      </w:r>
      <w:r w:rsidR="00CC4A7D" w:rsidRPr="001A1437">
        <w:rPr>
          <w:rFonts w:cstheme="minorHAnsi"/>
          <w:bCs/>
          <w:sz w:val="24"/>
          <w:szCs w:val="24"/>
        </w:rPr>
        <w:t>accedere a</w:t>
      </w:r>
      <w:r w:rsidRPr="001A1437">
        <w:rPr>
          <w:rFonts w:cstheme="minorHAnsi"/>
          <w:bCs/>
          <w:sz w:val="24"/>
          <w:szCs w:val="24"/>
        </w:rPr>
        <w:t xml:space="preserve"> luoghi </w:t>
      </w:r>
      <w:r w:rsidR="00CC4A7D" w:rsidRPr="001A1437">
        <w:rPr>
          <w:rFonts w:cstheme="minorHAnsi"/>
          <w:bCs/>
          <w:sz w:val="24"/>
          <w:szCs w:val="24"/>
        </w:rPr>
        <w:t>segreti e di grande suggestione</w:t>
      </w:r>
      <w:r w:rsidRPr="001A1437">
        <w:rPr>
          <w:rFonts w:cstheme="minorHAnsi"/>
          <w:bCs/>
          <w:sz w:val="24"/>
          <w:szCs w:val="24"/>
        </w:rPr>
        <w:t xml:space="preserve"> come il </w:t>
      </w:r>
      <w:r w:rsidR="00CC4A7D" w:rsidRPr="001A1437">
        <w:rPr>
          <w:rFonts w:cstheme="minorHAnsi"/>
          <w:b/>
          <w:sz w:val="24"/>
          <w:szCs w:val="24"/>
        </w:rPr>
        <w:t>t</w:t>
      </w:r>
      <w:r w:rsidRPr="001A1437">
        <w:rPr>
          <w:rFonts w:cstheme="minorHAnsi"/>
          <w:b/>
          <w:sz w:val="24"/>
          <w:szCs w:val="24"/>
        </w:rPr>
        <w:t>orrino del Belvedere</w:t>
      </w:r>
      <w:r w:rsidRPr="001A1437">
        <w:rPr>
          <w:rFonts w:cstheme="minorHAnsi"/>
          <w:bCs/>
          <w:sz w:val="24"/>
          <w:szCs w:val="24"/>
        </w:rPr>
        <w:t xml:space="preserve"> e di </w:t>
      </w:r>
      <w:r w:rsidR="00CC4A7D" w:rsidRPr="001A1437">
        <w:rPr>
          <w:rFonts w:cstheme="minorHAnsi"/>
          <w:bCs/>
          <w:sz w:val="24"/>
          <w:szCs w:val="24"/>
        </w:rPr>
        <w:t>seguire la storia</w:t>
      </w:r>
      <w:r w:rsidR="00EA0B44" w:rsidRPr="001A1437">
        <w:rPr>
          <w:rFonts w:cstheme="minorHAnsi"/>
          <w:bCs/>
          <w:sz w:val="24"/>
          <w:szCs w:val="24"/>
        </w:rPr>
        <w:t xml:space="preserve"> del Palazzo dal 1600 ai primi del </w:t>
      </w:r>
      <w:r w:rsidR="00CC4A7D" w:rsidRPr="001A1437">
        <w:rPr>
          <w:rFonts w:cstheme="minorHAnsi"/>
          <w:bCs/>
          <w:sz w:val="24"/>
          <w:szCs w:val="24"/>
        </w:rPr>
        <w:t>’</w:t>
      </w:r>
      <w:r w:rsidR="00EA0B44" w:rsidRPr="001A1437">
        <w:rPr>
          <w:rFonts w:cstheme="minorHAnsi"/>
          <w:bCs/>
          <w:sz w:val="24"/>
          <w:szCs w:val="24"/>
        </w:rPr>
        <w:t xml:space="preserve">900 </w:t>
      </w:r>
      <w:r w:rsidR="00CC4A7D" w:rsidRPr="001A1437">
        <w:rPr>
          <w:rFonts w:cstheme="minorHAnsi"/>
          <w:bCs/>
          <w:sz w:val="24"/>
          <w:szCs w:val="24"/>
        </w:rPr>
        <w:t>nel</w:t>
      </w:r>
      <w:r w:rsidR="00EA0B44" w:rsidRPr="001A1437">
        <w:rPr>
          <w:rFonts w:cstheme="minorHAnsi"/>
          <w:bCs/>
          <w:sz w:val="24"/>
          <w:szCs w:val="24"/>
        </w:rPr>
        <w:t xml:space="preserve"> </w:t>
      </w:r>
      <w:r w:rsidR="00EA0B44" w:rsidRPr="001A1437">
        <w:rPr>
          <w:rFonts w:cstheme="minorHAnsi"/>
          <w:b/>
          <w:sz w:val="24"/>
          <w:szCs w:val="24"/>
        </w:rPr>
        <w:t>Museo della Fabbrica</w:t>
      </w:r>
      <w:r w:rsidR="00EA0B44" w:rsidRPr="001A1437">
        <w:rPr>
          <w:rFonts w:cstheme="minorHAnsi"/>
          <w:bCs/>
          <w:sz w:val="24"/>
          <w:szCs w:val="24"/>
        </w:rPr>
        <w:t xml:space="preserve">. Anche la biglietteria avrà </w:t>
      </w:r>
      <w:r w:rsidR="00CC4A7D" w:rsidRPr="001A1437">
        <w:rPr>
          <w:rFonts w:cstheme="minorHAnsi"/>
          <w:bCs/>
          <w:sz w:val="24"/>
          <w:szCs w:val="24"/>
        </w:rPr>
        <w:t>una nuova collocazione negli spazi di accoglienza, introduttivi alla visita del complesso monumentale</w:t>
      </w:r>
      <w:r w:rsidR="00EA0B44" w:rsidRPr="001A1437">
        <w:rPr>
          <w:rFonts w:cstheme="minorHAnsi"/>
          <w:bCs/>
          <w:sz w:val="24"/>
          <w:szCs w:val="24"/>
        </w:rPr>
        <w:t>.</w:t>
      </w:r>
    </w:p>
    <w:p w14:paraId="3A148412" w14:textId="77777777" w:rsidR="00196AB4" w:rsidRPr="001A1437" w:rsidRDefault="00196AB4" w:rsidP="00254F0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4794F3CF" w14:textId="77777777" w:rsidR="00196AB4" w:rsidRDefault="00196AB4" w:rsidP="00196AB4">
      <w:pPr>
        <w:spacing w:after="0" w:line="240" w:lineRule="auto"/>
        <w:jc w:val="both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</w:rPr>
        <w:t xml:space="preserve">“Gli interventi di restauro e riuso di spazi, andando dai sottotetti alle sale di rappresentanza e fino agli ambienti al piano terra, sono stati ripensati per incrementare accoglienza e fruizione del sistema museale – </w:t>
      </w:r>
      <w:r w:rsidRPr="00D73E3C">
        <w:rPr>
          <w:rFonts w:cstheme="minorHAnsi"/>
          <w:bCs/>
          <w:sz w:val="24"/>
          <w:szCs w:val="24"/>
        </w:rPr>
        <w:t xml:space="preserve">ha dichiarato </w:t>
      </w:r>
      <w:r w:rsidRPr="00196AB4">
        <w:rPr>
          <w:rFonts w:cstheme="minorHAnsi"/>
          <w:b/>
          <w:sz w:val="24"/>
          <w:szCs w:val="24"/>
        </w:rPr>
        <w:t>Almerinda Padricelli,</w:t>
      </w:r>
      <w:r w:rsidRPr="00D73E3C">
        <w:rPr>
          <w:rFonts w:cstheme="minorHAnsi"/>
          <w:bCs/>
          <w:sz w:val="24"/>
          <w:szCs w:val="24"/>
        </w:rPr>
        <w:t xml:space="preserve"> architetto responsabile </w:t>
      </w:r>
      <w:r>
        <w:rPr>
          <w:rFonts w:cstheme="minorHAnsi"/>
          <w:bCs/>
          <w:sz w:val="24"/>
          <w:szCs w:val="24"/>
        </w:rPr>
        <w:t xml:space="preserve">di tutti i lavori </w:t>
      </w:r>
      <w:r w:rsidRPr="00D73E3C">
        <w:rPr>
          <w:rFonts w:cstheme="minorHAnsi"/>
          <w:bCs/>
          <w:sz w:val="24"/>
          <w:szCs w:val="24"/>
        </w:rPr>
        <w:t>del Palazzo</w:t>
      </w:r>
      <w:r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i/>
          <w:iCs/>
          <w:sz w:val="24"/>
          <w:szCs w:val="24"/>
        </w:rPr>
        <w:t>– e aggiungono oggi tasselli significativi ad una pianificazione strategica che intende non solo recuperare ma anche raccontare le stratificazioni del Palazzo”.</w:t>
      </w:r>
    </w:p>
    <w:p w14:paraId="16F31663" w14:textId="77777777" w:rsidR="00196AB4" w:rsidRDefault="00196AB4" w:rsidP="00196AB4">
      <w:pPr>
        <w:spacing w:after="0" w:line="240" w:lineRule="auto"/>
        <w:jc w:val="both"/>
        <w:rPr>
          <w:rFonts w:cstheme="minorHAnsi"/>
          <w:bCs/>
          <w:i/>
          <w:iCs/>
          <w:sz w:val="24"/>
          <w:szCs w:val="24"/>
        </w:rPr>
      </w:pPr>
    </w:p>
    <w:p w14:paraId="385A24EA" w14:textId="298D9B87" w:rsidR="00196AB4" w:rsidRPr="00196AB4" w:rsidRDefault="00196AB4" w:rsidP="00196AB4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96AB4">
        <w:rPr>
          <w:rFonts w:cstheme="minorHAnsi"/>
          <w:bCs/>
          <w:sz w:val="24"/>
          <w:szCs w:val="24"/>
        </w:rPr>
        <w:t xml:space="preserve">Una vera e propria </w:t>
      </w:r>
      <w:r w:rsidR="007E55F7">
        <w:rPr>
          <w:rFonts w:cstheme="minorHAnsi"/>
          <w:bCs/>
          <w:sz w:val="24"/>
          <w:szCs w:val="24"/>
        </w:rPr>
        <w:t>p</w:t>
      </w:r>
      <w:r w:rsidRPr="00196AB4">
        <w:rPr>
          <w:rFonts w:cstheme="minorHAnsi"/>
          <w:bCs/>
          <w:sz w:val="24"/>
          <w:szCs w:val="24"/>
        </w:rPr>
        <w:t>rimavera per il Palazzo Reale di Napoli che intende superare il record dei 400mila visitatori raggiunto lo scorso anno</w:t>
      </w:r>
      <w:r w:rsidR="00364BE4">
        <w:rPr>
          <w:rFonts w:cstheme="minorHAnsi"/>
          <w:bCs/>
          <w:sz w:val="24"/>
          <w:szCs w:val="24"/>
        </w:rPr>
        <w:t>.</w:t>
      </w:r>
    </w:p>
    <w:p w14:paraId="7547013E" w14:textId="77777777" w:rsidR="00196AB4" w:rsidRDefault="00196AB4" w:rsidP="00196AB4">
      <w:pPr>
        <w:spacing w:after="0" w:line="240" w:lineRule="auto"/>
        <w:jc w:val="both"/>
        <w:rPr>
          <w:rFonts w:cstheme="minorHAnsi"/>
          <w:bCs/>
          <w:i/>
          <w:iCs/>
          <w:sz w:val="24"/>
          <w:szCs w:val="24"/>
        </w:rPr>
      </w:pPr>
    </w:p>
    <w:p w14:paraId="4007985E" w14:textId="37467CE1" w:rsidR="00196AB4" w:rsidRPr="006A0532" w:rsidRDefault="00196AB4" w:rsidP="006A0532">
      <w:pPr>
        <w:spacing w:after="0" w:line="240" w:lineRule="auto"/>
        <w:jc w:val="both"/>
        <w:rPr>
          <w:rFonts w:cstheme="minorHAnsi"/>
          <w:bCs/>
          <w:i/>
          <w:iCs/>
          <w:sz w:val="24"/>
          <w:szCs w:val="24"/>
        </w:rPr>
      </w:pPr>
      <w:r w:rsidRPr="001A1437">
        <w:rPr>
          <w:rFonts w:cstheme="minorHAnsi"/>
          <w:bCs/>
          <w:i/>
          <w:iCs/>
          <w:sz w:val="24"/>
          <w:szCs w:val="24"/>
        </w:rPr>
        <w:t>“U</w:t>
      </w:r>
      <w:r w:rsidR="006A0532">
        <w:rPr>
          <w:rFonts w:cstheme="minorHAnsi"/>
          <w:bCs/>
          <w:i/>
          <w:iCs/>
          <w:sz w:val="24"/>
          <w:szCs w:val="24"/>
        </w:rPr>
        <w:t>n’</w:t>
      </w:r>
      <w:r w:rsidR="006A0532" w:rsidRPr="001A1437">
        <w:rPr>
          <w:rFonts w:cstheme="minorHAnsi"/>
          <w:bCs/>
          <w:i/>
          <w:iCs/>
          <w:sz w:val="24"/>
          <w:szCs w:val="24"/>
        </w:rPr>
        <w:t>evidente</w:t>
      </w:r>
      <w:r w:rsidRPr="001A1437">
        <w:rPr>
          <w:rFonts w:cstheme="minorHAnsi"/>
          <w:bCs/>
          <w:i/>
          <w:iCs/>
          <w:sz w:val="24"/>
          <w:szCs w:val="24"/>
        </w:rPr>
        <w:t xml:space="preserve"> rinascita del Palazzo Reale </w:t>
      </w:r>
      <w:r w:rsidRPr="001A1437">
        <w:rPr>
          <w:rFonts w:cstheme="minorHAnsi"/>
          <w:bCs/>
          <w:sz w:val="24"/>
          <w:szCs w:val="24"/>
        </w:rPr>
        <w:t xml:space="preserve">- ha dichiarato il direttore </w:t>
      </w:r>
      <w:r w:rsidRPr="001A1437">
        <w:rPr>
          <w:rFonts w:cstheme="minorHAnsi"/>
          <w:b/>
          <w:sz w:val="24"/>
          <w:szCs w:val="24"/>
        </w:rPr>
        <w:t>Mario Epifani</w:t>
      </w:r>
      <w:r w:rsidRPr="001A1437">
        <w:rPr>
          <w:rFonts w:cstheme="minorHAnsi"/>
          <w:bCs/>
          <w:i/>
          <w:iCs/>
          <w:sz w:val="24"/>
          <w:szCs w:val="24"/>
        </w:rPr>
        <w:t xml:space="preserve"> - che offre ai visitatori un’offerta sempre più ampia e articolata. Siamo lieti di presentare i lavori conclusi e pronti a lavorare per il futuro. Nei prossimi mesi, infatti, sono previsti anche l’apertura del bookshop e </w:t>
      </w:r>
      <w:r w:rsidRPr="006A0532">
        <w:rPr>
          <w:rFonts w:cstheme="minorHAnsi"/>
          <w:bCs/>
          <w:i/>
          <w:iCs/>
          <w:sz w:val="24"/>
          <w:szCs w:val="24"/>
        </w:rPr>
        <w:t>l’avvio dei lavori di restauro del Giardino Romantico”.</w:t>
      </w:r>
    </w:p>
    <w:p w14:paraId="448489B9" w14:textId="77777777" w:rsidR="00C13101" w:rsidRPr="006A0532" w:rsidRDefault="00C13101" w:rsidP="006A053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AFF44B7" w14:textId="7470CADE" w:rsidR="00A1221B" w:rsidRPr="006A0532" w:rsidRDefault="00C13101" w:rsidP="006A0532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A0532">
        <w:rPr>
          <w:rFonts w:cstheme="minorHAnsi"/>
          <w:bCs/>
          <w:sz w:val="24"/>
          <w:szCs w:val="24"/>
        </w:rPr>
        <w:t>Questo il calendario delle prossime aperture:</w:t>
      </w:r>
    </w:p>
    <w:p w14:paraId="6634F3AB" w14:textId="77777777" w:rsidR="00A1221B" w:rsidRPr="006A0532" w:rsidRDefault="00A1221B" w:rsidP="006A053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91A9A54" w14:textId="77777777" w:rsidR="006C7A4C" w:rsidRDefault="0086256A" w:rsidP="006A0532">
      <w:pPr>
        <w:spacing w:after="0" w:line="240" w:lineRule="auto"/>
        <w:jc w:val="both"/>
        <w:rPr>
          <w:rFonts w:cstheme="majorHAnsi"/>
          <w:b/>
          <w:bCs/>
          <w:u w:val="single"/>
        </w:rPr>
      </w:pPr>
      <w:r w:rsidRPr="006A0532">
        <w:rPr>
          <w:rFonts w:cstheme="majorHAnsi"/>
          <w:b/>
          <w:bCs/>
          <w:u w:val="single"/>
        </w:rPr>
        <w:t>28 marzo</w:t>
      </w:r>
      <w:r w:rsidR="00C0054D" w:rsidRPr="006A0532">
        <w:rPr>
          <w:rFonts w:cstheme="majorHAnsi"/>
          <w:b/>
          <w:bCs/>
          <w:u w:val="single"/>
        </w:rPr>
        <w:t xml:space="preserve"> 2024</w:t>
      </w:r>
      <w:r w:rsidR="00846998" w:rsidRPr="006A0532">
        <w:rPr>
          <w:rFonts w:cstheme="majorHAnsi"/>
          <w:b/>
          <w:bCs/>
          <w:u w:val="single"/>
        </w:rPr>
        <w:t xml:space="preserve">: </w:t>
      </w:r>
    </w:p>
    <w:p w14:paraId="11A68C98" w14:textId="67BE42EE" w:rsidR="0086256A" w:rsidRPr="006C7A4C" w:rsidRDefault="00BC00E4" w:rsidP="006A0532">
      <w:pPr>
        <w:spacing w:after="0" w:line="240" w:lineRule="auto"/>
        <w:jc w:val="both"/>
        <w:rPr>
          <w:rFonts w:cstheme="majorHAnsi"/>
          <w:b/>
          <w:bCs/>
          <w:sz w:val="24"/>
          <w:szCs w:val="24"/>
        </w:rPr>
      </w:pPr>
      <w:r w:rsidRPr="006C7A4C">
        <w:rPr>
          <w:rFonts w:cstheme="majorHAnsi"/>
          <w:b/>
          <w:bCs/>
          <w:sz w:val="24"/>
          <w:szCs w:val="24"/>
        </w:rPr>
        <w:t xml:space="preserve">inaugurazione del restauro della </w:t>
      </w:r>
      <w:r w:rsidR="0086256A" w:rsidRPr="006C7A4C">
        <w:rPr>
          <w:rFonts w:cstheme="majorHAnsi"/>
          <w:b/>
          <w:bCs/>
          <w:sz w:val="24"/>
          <w:szCs w:val="24"/>
        </w:rPr>
        <w:t xml:space="preserve">Fontana della Fortuna </w:t>
      </w:r>
      <w:r w:rsidRPr="006C7A4C">
        <w:rPr>
          <w:rFonts w:cstheme="majorHAnsi"/>
          <w:b/>
          <w:bCs/>
          <w:sz w:val="24"/>
          <w:szCs w:val="24"/>
        </w:rPr>
        <w:t xml:space="preserve">nel </w:t>
      </w:r>
      <w:r w:rsidR="0086256A" w:rsidRPr="006C7A4C">
        <w:rPr>
          <w:rFonts w:cstheme="majorHAnsi"/>
          <w:b/>
          <w:bCs/>
          <w:sz w:val="24"/>
          <w:szCs w:val="24"/>
        </w:rPr>
        <w:t>Cortile d’Onore</w:t>
      </w:r>
    </w:p>
    <w:p w14:paraId="49B25F48" w14:textId="1D81C752" w:rsidR="00254F07" w:rsidRPr="006A0532" w:rsidRDefault="00BC00E4" w:rsidP="006A0532">
      <w:pPr>
        <w:spacing w:after="0" w:line="240" w:lineRule="auto"/>
        <w:jc w:val="both"/>
        <w:rPr>
          <w:rFonts w:cstheme="minorHAnsi"/>
        </w:rPr>
      </w:pPr>
      <w:r w:rsidRPr="006A0532">
        <w:rPr>
          <w:rFonts w:cstheme="majorHAnsi"/>
        </w:rPr>
        <w:t xml:space="preserve">Sono </w:t>
      </w:r>
      <w:r w:rsidR="0086256A" w:rsidRPr="006A0532">
        <w:rPr>
          <w:rFonts w:cstheme="majorHAnsi"/>
        </w:rPr>
        <w:t>stat</w:t>
      </w:r>
      <w:r w:rsidRPr="006A0532">
        <w:rPr>
          <w:rFonts w:cstheme="majorHAnsi"/>
        </w:rPr>
        <w:t>e</w:t>
      </w:r>
      <w:r w:rsidR="0086256A" w:rsidRPr="006A0532">
        <w:rPr>
          <w:rFonts w:cstheme="majorHAnsi"/>
        </w:rPr>
        <w:t xml:space="preserve"> restaurat</w:t>
      </w:r>
      <w:r w:rsidRPr="006A0532">
        <w:rPr>
          <w:rFonts w:cstheme="majorHAnsi"/>
        </w:rPr>
        <w:t>e</w:t>
      </w:r>
      <w:r w:rsidR="0086256A" w:rsidRPr="006A0532">
        <w:rPr>
          <w:rFonts w:cstheme="majorHAnsi"/>
        </w:rPr>
        <w:t xml:space="preserve"> </w:t>
      </w:r>
      <w:r w:rsidR="0086256A" w:rsidRPr="006A0532">
        <w:rPr>
          <w:rFonts w:cstheme="minorHAnsi"/>
        </w:rPr>
        <w:t xml:space="preserve">in meno di tre mesi la </w:t>
      </w:r>
      <w:r w:rsidR="0086256A" w:rsidRPr="006A0532">
        <w:rPr>
          <w:rFonts w:cstheme="minorHAnsi"/>
          <w:b/>
          <w:bCs/>
        </w:rPr>
        <w:t>Fontan</w:t>
      </w:r>
      <w:r w:rsidRPr="006A0532">
        <w:rPr>
          <w:rFonts w:cstheme="minorHAnsi"/>
          <w:b/>
          <w:bCs/>
        </w:rPr>
        <w:t>a</w:t>
      </w:r>
      <w:r w:rsidR="0086256A" w:rsidRPr="006A0532">
        <w:rPr>
          <w:rFonts w:cstheme="minorHAnsi"/>
          <w:b/>
          <w:bCs/>
        </w:rPr>
        <w:t xml:space="preserve"> </w:t>
      </w:r>
      <w:r w:rsidRPr="006A0532">
        <w:rPr>
          <w:rFonts w:cstheme="minorHAnsi"/>
          <w:b/>
          <w:bCs/>
        </w:rPr>
        <w:t xml:space="preserve">e la statua </w:t>
      </w:r>
      <w:r w:rsidR="0086256A" w:rsidRPr="006A0532">
        <w:rPr>
          <w:rFonts w:cstheme="minorHAnsi"/>
          <w:b/>
          <w:bCs/>
        </w:rPr>
        <w:t>della Fortuna</w:t>
      </w:r>
      <w:r w:rsidR="0086256A" w:rsidRPr="006A0532">
        <w:rPr>
          <w:rFonts w:cstheme="minorHAnsi"/>
        </w:rPr>
        <w:t xml:space="preserve"> nel Cortile d’Onore del Palazzo Reale di Napoli, </w:t>
      </w:r>
      <w:r w:rsidR="00CC4A7D" w:rsidRPr="006A0532">
        <w:rPr>
          <w:rFonts w:cstheme="minorHAnsi"/>
        </w:rPr>
        <w:t>c</w:t>
      </w:r>
      <w:r w:rsidR="00846998" w:rsidRPr="006A0532">
        <w:rPr>
          <w:rFonts w:cstheme="minorHAnsi"/>
        </w:rPr>
        <w:t xml:space="preserve">he saranno </w:t>
      </w:r>
      <w:r w:rsidR="00CC4A7D" w:rsidRPr="006A0532">
        <w:rPr>
          <w:rFonts w:cstheme="minorHAnsi"/>
        </w:rPr>
        <w:t>presentate al</w:t>
      </w:r>
      <w:r w:rsidR="0086256A" w:rsidRPr="006A0532">
        <w:rPr>
          <w:rFonts w:cstheme="minorHAnsi"/>
        </w:rPr>
        <w:t xml:space="preserve"> pubblico </w:t>
      </w:r>
      <w:r w:rsidR="00CC4A7D" w:rsidRPr="006A0532">
        <w:rPr>
          <w:rFonts w:cstheme="minorHAnsi"/>
        </w:rPr>
        <w:t>il</w:t>
      </w:r>
      <w:r w:rsidR="00254F07" w:rsidRPr="006A0532">
        <w:rPr>
          <w:rFonts w:cstheme="minorHAnsi"/>
        </w:rPr>
        <w:t xml:space="preserve"> 28 marzo p</w:t>
      </w:r>
      <w:r w:rsidRPr="006A0532">
        <w:rPr>
          <w:rFonts w:cstheme="minorHAnsi"/>
        </w:rPr>
        <w:t>r</w:t>
      </w:r>
      <w:r w:rsidR="00254F07" w:rsidRPr="006A0532">
        <w:rPr>
          <w:rFonts w:cstheme="minorHAnsi"/>
        </w:rPr>
        <w:t>ossimo.</w:t>
      </w:r>
    </w:p>
    <w:p w14:paraId="5E96AAA0" w14:textId="53A0A4DE" w:rsidR="00846998" w:rsidRPr="006A0532" w:rsidRDefault="00846998" w:rsidP="006A0532">
      <w:pPr>
        <w:spacing w:after="0" w:line="240" w:lineRule="auto"/>
        <w:jc w:val="both"/>
        <w:rPr>
          <w:rFonts w:cstheme="minorHAnsi"/>
        </w:rPr>
      </w:pPr>
      <w:r w:rsidRPr="006A0532">
        <w:rPr>
          <w:rFonts w:cstheme="minorHAnsi"/>
        </w:rPr>
        <w:t xml:space="preserve">Per la giornata inaugurale è stato organizzato un convegno tecnico con la partecipazione del direttore </w:t>
      </w:r>
      <w:r w:rsidR="00CC4A7D" w:rsidRPr="006A0532">
        <w:rPr>
          <w:rFonts w:cstheme="minorHAnsi"/>
        </w:rPr>
        <w:t xml:space="preserve">dei lavori </w:t>
      </w:r>
      <w:r w:rsidRPr="006A0532">
        <w:rPr>
          <w:rFonts w:cstheme="minorHAnsi"/>
        </w:rPr>
        <w:t>Barbara Balbi</w:t>
      </w:r>
      <w:r w:rsidR="00CC4A7D" w:rsidRPr="006A0532">
        <w:rPr>
          <w:rFonts w:cstheme="minorHAnsi"/>
        </w:rPr>
        <w:t>, funzionaria restauratrice della Soprintendenza di Napoli,</w:t>
      </w:r>
      <w:r w:rsidRPr="006A0532">
        <w:rPr>
          <w:rFonts w:cstheme="minorHAnsi"/>
        </w:rPr>
        <w:t xml:space="preserve"> che illustrerà </w:t>
      </w:r>
      <w:r w:rsidR="00CC4A7D" w:rsidRPr="006A0532">
        <w:rPr>
          <w:rFonts w:cstheme="minorHAnsi"/>
        </w:rPr>
        <w:t>l’intervento</w:t>
      </w:r>
      <w:r w:rsidRPr="006A0532">
        <w:rPr>
          <w:rFonts w:cstheme="minorHAnsi"/>
        </w:rPr>
        <w:t>.</w:t>
      </w:r>
    </w:p>
    <w:p w14:paraId="1D331052" w14:textId="07AB066E" w:rsidR="0086256A" w:rsidRPr="006A0532" w:rsidRDefault="0086256A" w:rsidP="006A0532">
      <w:pPr>
        <w:spacing w:after="0" w:line="240" w:lineRule="auto"/>
        <w:jc w:val="both"/>
        <w:rPr>
          <w:rFonts w:cs="Calibri"/>
        </w:rPr>
      </w:pPr>
      <w:r w:rsidRPr="006A0532">
        <w:rPr>
          <w:rFonts w:cs="Calibri"/>
        </w:rPr>
        <w:t>La Fontana della Fortuna, con la statua che le dà il nome, realizzata nell’ambito dei lavori dirett</w:t>
      </w:r>
      <w:r w:rsidR="00CC4A7D" w:rsidRPr="006A0532">
        <w:rPr>
          <w:rFonts w:cs="Calibri"/>
        </w:rPr>
        <w:t>i</w:t>
      </w:r>
      <w:r w:rsidRPr="006A0532">
        <w:rPr>
          <w:rFonts w:cs="Calibri"/>
        </w:rPr>
        <w:t xml:space="preserve"> dall’architetto Gaetano Genovese </w:t>
      </w:r>
      <w:r w:rsidR="00CC4A7D" w:rsidRPr="006A0532">
        <w:rPr>
          <w:rFonts w:cs="Calibri"/>
        </w:rPr>
        <w:t>alla metà dell’Ottocento</w:t>
      </w:r>
      <w:r w:rsidRPr="006A0532">
        <w:rPr>
          <w:rFonts w:cs="Calibri"/>
        </w:rPr>
        <w:t>, è posta in una grande nicchia al centro del lato orientale del Cortile d’Onore, in asse con l’ingresso principale da piazza del Plebiscito.</w:t>
      </w:r>
    </w:p>
    <w:p w14:paraId="1D7AD89F" w14:textId="24B464E0" w:rsidR="0086256A" w:rsidRPr="006A0532" w:rsidRDefault="0086256A" w:rsidP="006A0532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378EB938" w14:textId="79647CFF" w:rsidR="006A0532" w:rsidRPr="006A0532" w:rsidRDefault="006A0532" w:rsidP="006A0532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1F1C32CF" w14:textId="77777777" w:rsidR="006A0532" w:rsidRPr="006A0532" w:rsidRDefault="006A0532" w:rsidP="006A0532">
      <w:pPr>
        <w:spacing w:after="0" w:line="240" w:lineRule="auto"/>
        <w:jc w:val="both"/>
        <w:rPr>
          <w:rFonts w:eastAsia="Times New Roman" w:cs="Times New Roman"/>
          <w:b/>
          <w:bCs/>
        </w:rPr>
      </w:pPr>
    </w:p>
    <w:p w14:paraId="576314DA" w14:textId="59E91AF7" w:rsidR="006A0532" w:rsidRPr="006A0532" w:rsidRDefault="00537BB4" w:rsidP="006A0532">
      <w:pPr>
        <w:spacing w:after="0" w:line="240" w:lineRule="auto"/>
        <w:jc w:val="both"/>
        <w:rPr>
          <w:rFonts w:eastAsia="Times New Roman" w:cs="Times New Roman"/>
          <w:b/>
          <w:bCs/>
          <w:u w:val="single"/>
        </w:rPr>
      </w:pPr>
      <w:r>
        <w:rPr>
          <w:rFonts w:eastAsia="Times New Roman" w:cs="Times New Roman"/>
          <w:b/>
          <w:bCs/>
          <w:u w:val="single"/>
        </w:rPr>
        <w:t>24 a</w:t>
      </w:r>
      <w:r w:rsidR="0086256A" w:rsidRPr="006A0532">
        <w:rPr>
          <w:rFonts w:eastAsia="Times New Roman" w:cs="Times New Roman"/>
          <w:b/>
          <w:bCs/>
          <w:u w:val="single"/>
        </w:rPr>
        <w:t>prile</w:t>
      </w:r>
      <w:r w:rsidR="00C0054D" w:rsidRPr="006A0532">
        <w:rPr>
          <w:rFonts w:eastAsia="Times New Roman" w:cs="Times New Roman"/>
          <w:b/>
          <w:bCs/>
          <w:u w:val="single"/>
        </w:rPr>
        <w:t xml:space="preserve"> 2024</w:t>
      </w:r>
      <w:r w:rsidR="00846998" w:rsidRPr="006A0532">
        <w:rPr>
          <w:rFonts w:eastAsia="Times New Roman" w:cs="Times New Roman"/>
          <w:b/>
          <w:bCs/>
          <w:u w:val="single"/>
        </w:rPr>
        <w:t>:</w:t>
      </w:r>
      <w:r w:rsidR="00BC00E4" w:rsidRPr="006A0532">
        <w:rPr>
          <w:rFonts w:eastAsia="Times New Roman" w:cs="Times New Roman"/>
          <w:b/>
          <w:bCs/>
          <w:u w:val="single"/>
        </w:rPr>
        <w:t xml:space="preserve"> </w:t>
      </w:r>
    </w:p>
    <w:p w14:paraId="1AA7BB7B" w14:textId="381789A4" w:rsidR="0086256A" w:rsidRPr="006C7A4C" w:rsidRDefault="006A0532" w:rsidP="006A0532">
      <w:pPr>
        <w:spacing w:after="0" w:line="240" w:lineRule="auto"/>
        <w:jc w:val="both"/>
        <w:rPr>
          <w:rFonts w:cstheme="majorHAnsi"/>
          <w:b/>
          <w:bCs/>
          <w:sz w:val="24"/>
          <w:szCs w:val="24"/>
        </w:rPr>
      </w:pPr>
      <w:r w:rsidRPr="006C7A4C">
        <w:rPr>
          <w:rFonts w:cstheme="majorHAnsi"/>
          <w:b/>
          <w:bCs/>
          <w:sz w:val="24"/>
          <w:szCs w:val="24"/>
        </w:rPr>
        <w:t>I</w:t>
      </w:r>
      <w:r w:rsidR="00BC00E4" w:rsidRPr="006C7A4C">
        <w:rPr>
          <w:rFonts w:cstheme="majorHAnsi"/>
          <w:b/>
          <w:bCs/>
          <w:sz w:val="24"/>
          <w:szCs w:val="24"/>
        </w:rPr>
        <w:t xml:space="preserve">naugurazione del restauro </w:t>
      </w:r>
      <w:r w:rsidR="0086256A" w:rsidRPr="006C7A4C">
        <w:rPr>
          <w:rFonts w:cstheme="majorHAnsi"/>
          <w:b/>
          <w:bCs/>
          <w:sz w:val="24"/>
          <w:szCs w:val="24"/>
        </w:rPr>
        <w:t xml:space="preserve">Prima </w:t>
      </w:r>
      <w:r w:rsidR="00BC00E4" w:rsidRPr="006C7A4C">
        <w:rPr>
          <w:rFonts w:cstheme="majorHAnsi"/>
          <w:b/>
          <w:bCs/>
          <w:sz w:val="24"/>
          <w:szCs w:val="24"/>
        </w:rPr>
        <w:t>A</w:t>
      </w:r>
      <w:r w:rsidR="0086256A" w:rsidRPr="006C7A4C">
        <w:rPr>
          <w:rFonts w:cstheme="majorHAnsi"/>
          <w:b/>
          <w:bCs/>
          <w:sz w:val="24"/>
          <w:szCs w:val="24"/>
        </w:rPr>
        <w:t>nticamera</w:t>
      </w:r>
      <w:r w:rsidR="00BC00E4" w:rsidRPr="006C7A4C">
        <w:rPr>
          <w:rFonts w:cstheme="majorHAnsi"/>
          <w:b/>
          <w:bCs/>
          <w:sz w:val="24"/>
          <w:szCs w:val="24"/>
        </w:rPr>
        <w:t xml:space="preserve"> dell’Appartamento di Etichetta</w:t>
      </w:r>
    </w:p>
    <w:p w14:paraId="2FD02C96" w14:textId="0FB3445F" w:rsidR="0086256A" w:rsidRPr="006A0532" w:rsidRDefault="0086256A" w:rsidP="006A0532">
      <w:pPr>
        <w:spacing w:after="0" w:line="240" w:lineRule="auto"/>
        <w:jc w:val="both"/>
        <w:rPr>
          <w:rFonts w:cstheme="majorHAnsi"/>
        </w:rPr>
      </w:pPr>
      <w:r w:rsidRPr="006A0532">
        <w:rPr>
          <w:rFonts w:cstheme="majorHAnsi"/>
        </w:rPr>
        <w:t xml:space="preserve">Uno dei restauri più importanti </w:t>
      </w:r>
      <w:r w:rsidR="00865115" w:rsidRPr="006A0532">
        <w:rPr>
          <w:rFonts w:cstheme="majorHAnsi"/>
        </w:rPr>
        <w:t>e ambiziosi</w:t>
      </w:r>
      <w:r w:rsidRPr="006A0532">
        <w:rPr>
          <w:rFonts w:cstheme="majorHAnsi"/>
        </w:rPr>
        <w:t xml:space="preserve"> della direzione di Mario Epifani è senza dubbio quello della Prima Anticamera</w:t>
      </w:r>
      <w:r w:rsidR="00865115" w:rsidRPr="006A0532">
        <w:rPr>
          <w:rFonts w:cstheme="majorHAnsi"/>
        </w:rPr>
        <w:t>,</w:t>
      </w:r>
      <w:r w:rsidRPr="006A0532">
        <w:rPr>
          <w:rFonts w:cstheme="majorHAnsi"/>
        </w:rPr>
        <w:t xml:space="preserve"> </w:t>
      </w:r>
      <w:r w:rsidR="00045954" w:rsidRPr="006A0532">
        <w:rPr>
          <w:rFonts w:cstheme="majorHAnsi"/>
        </w:rPr>
        <w:t xml:space="preserve">che sarà </w:t>
      </w:r>
      <w:r w:rsidRPr="006A0532">
        <w:rPr>
          <w:rFonts w:cstheme="majorHAnsi"/>
        </w:rPr>
        <w:t>riaperta al pubblico nel mese di aprile.</w:t>
      </w:r>
    </w:p>
    <w:p w14:paraId="604B343B" w14:textId="6046780A" w:rsidR="0086256A" w:rsidRPr="006A0532" w:rsidRDefault="0086256A" w:rsidP="006A0532">
      <w:pPr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6A0532">
        <w:rPr>
          <w:rFonts w:cstheme="majorHAnsi"/>
        </w:rPr>
        <w:t>Nel percorso di visita dell’Appartamento di Etichetta, dopo il Teatro di Corte, si accede alla prima delle tre anticamere che precedono la Sala del Trono</w:t>
      </w:r>
      <w:r w:rsidR="00865115" w:rsidRPr="006A0532">
        <w:rPr>
          <w:rFonts w:cstheme="majorHAnsi"/>
        </w:rPr>
        <w:t>, dove veniva accolto</w:t>
      </w:r>
      <w:r w:rsidRPr="006A0532">
        <w:rPr>
          <w:rFonts w:cstheme="majorHAnsi"/>
        </w:rPr>
        <w:t xml:space="preserve"> </w:t>
      </w:r>
      <w:r w:rsidRPr="006A0532">
        <w:rPr>
          <w:rFonts w:eastAsia="Times New Roman" w:cs="Times New Roman"/>
          <w:shd w:val="clear" w:color="auto" w:fill="FFFFFF"/>
        </w:rPr>
        <w:t>il seguito delle delegazioni diplomatiche in visita</w:t>
      </w:r>
      <w:r w:rsidR="00865115" w:rsidRPr="006A0532">
        <w:rPr>
          <w:rFonts w:eastAsia="Times New Roman" w:cs="Times New Roman"/>
          <w:shd w:val="clear" w:color="auto" w:fill="FFFFFF"/>
        </w:rPr>
        <w:t xml:space="preserve"> al re.</w:t>
      </w:r>
      <w:r w:rsidRPr="006A0532">
        <w:rPr>
          <w:rFonts w:eastAsia="Times New Roman" w:cs="Times New Roman"/>
          <w:shd w:val="clear" w:color="auto" w:fill="FFFFFF"/>
        </w:rPr>
        <w:t xml:space="preserve"> </w:t>
      </w:r>
      <w:r w:rsidR="00865115" w:rsidRPr="006A0532">
        <w:rPr>
          <w:rFonts w:eastAsia="Times New Roman" w:cs="Times New Roman"/>
          <w:shd w:val="clear" w:color="auto" w:fill="FFFFFF"/>
        </w:rPr>
        <w:t>Il dipinto di</w:t>
      </w:r>
      <w:r w:rsidRPr="006A0532">
        <w:rPr>
          <w:rFonts w:eastAsia="Times New Roman" w:cs="Times New Roman"/>
          <w:shd w:val="clear" w:color="auto" w:fill="FFFFFF"/>
        </w:rPr>
        <w:t xml:space="preserve"> Francesco De Mura</w:t>
      </w:r>
      <w:r w:rsidR="00865115" w:rsidRPr="006A0532">
        <w:rPr>
          <w:rFonts w:eastAsia="Times New Roman" w:cs="Times New Roman"/>
          <w:shd w:val="clear" w:color="auto" w:fill="FFFFFF"/>
        </w:rPr>
        <w:t xml:space="preserve"> sulla volta, rara testimonianza della decorazione settecentesca del Palazzo,</w:t>
      </w:r>
      <w:r w:rsidRPr="006A0532">
        <w:rPr>
          <w:rFonts w:eastAsia="Times New Roman" w:cs="Times New Roman"/>
          <w:shd w:val="clear" w:color="auto" w:fill="FFFFFF"/>
        </w:rPr>
        <w:t xml:space="preserve"> raffigura</w:t>
      </w:r>
      <w:r w:rsidR="00865115" w:rsidRPr="006A0532">
        <w:rPr>
          <w:rFonts w:eastAsia="Times New Roman" w:cs="Times New Roman"/>
          <w:shd w:val="clear" w:color="auto" w:fill="FFFFFF"/>
        </w:rPr>
        <w:t xml:space="preserve"> </w:t>
      </w:r>
      <w:r w:rsidRPr="006A0532">
        <w:rPr>
          <w:rFonts w:eastAsia="Times New Roman" w:cs="Times New Roman"/>
          <w:i/>
          <w:iCs/>
          <w:bdr w:val="none" w:sz="0" w:space="0" w:color="auto" w:frame="1"/>
          <w:shd w:val="clear" w:color="auto" w:fill="FFFFFF"/>
        </w:rPr>
        <w:t xml:space="preserve">Il Genio Reale e le Virtù di Carlo di Borbone e Maria Amalia di Sassonia, una delle poche testimonianze della decorazione settecentesca. </w:t>
      </w:r>
      <w:r w:rsidR="00865115" w:rsidRPr="006A0532">
        <w:rPr>
          <w:rFonts w:eastAsia="Times New Roman" w:cs="Times New Roman"/>
          <w:bdr w:val="none" w:sz="0" w:space="0" w:color="auto" w:frame="1"/>
          <w:shd w:val="clear" w:color="auto" w:fill="FFFFFF"/>
        </w:rPr>
        <w:t>L’allestimento e gli arredi risalgono al periodo del Regno d’Italia, dopo il 1861.</w:t>
      </w:r>
    </w:p>
    <w:p w14:paraId="401FAF0C" w14:textId="5E535770" w:rsidR="0086256A" w:rsidRPr="006A0532" w:rsidRDefault="00E04797" w:rsidP="006A0532">
      <w:pPr>
        <w:spacing w:after="0" w:line="240" w:lineRule="auto"/>
        <w:jc w:val="both"/>
        <w:rPr>
          <w:rFonts w:eastAsia="Times New Roman" w:cs="Times New Roman"/>
          <w:shd w:val="clear" w:color="auto" w:fill="FFFFFF"/>
        </w:rPr>
      </w:pPr>
      <w:r w:rsidRPr="006A0532">
        <w:rPr>
          <w:rFonts w:eastAsia="Times New Roman" w:cs="Times New Roman"/>
          <w:shd w:val="clear" w:color="auto" w:fill="FFFFFF"/>
        </w:rPr>
        <w:t xml:space="preserve">Nell’ambito del progetto di rilancio del Palazzo Reale di Napoli con finanziamenti del Piano Strategico “Grandi Progetti Beni Culturali” è stato possibile restaurare in meno di un anno non soltanto </w:t>
      </w:r>
      <w:r w:rsidR="001226C8" w:rsidRPr="006A0532">
        <w:rPr>
          <w:rFonts w:eastAsia="Times New Roman" w:cs="Times New Roman"/>
          <w:shd w:val="clear" w:color="auto" w:fill="FFFFFF"/>
        </w:rPr>
        <w:t xml:space="preserve">le superfici decorate </w:t>
      </w:r>
      <w:r w:rsidRPr="006A0532">
        <w:rPr>
          <w:rFonts w:eastAsia="Times New Roman" w:cs="Times New Roman"/>
          <w:shd w:val="clear" w:color="auto" w:fill="FFFFFF"/>
        </w:rPr>
        <w:t xml:space="preserve">della sala ma anche </w:t>
      </w:r>
      <w:r w:rsidR="0086256A" w:rsidRPr="006A0532">
        <w:rPr>
          <w:rFonts w:eastAsia="Times New Roman" w:cs="Times New Roman"/>
          <w:shd w:val="clear" w:color="auto" w:fill="FFFFFF"/>
        </w:rPr>
        <w:t xml:space="preserve">i due grandi lampadari, le appliques, gli arredi lignei e il primo dei due arazzi </w:t>
      </w:r>
      <w:r w:rsidR="00865115" w:rsidRPr="006A0532">
        <w:rPr>
          <w:rFonts w:eastAsia="Times New Roman" w:cs="Times New Roman"/>
          <w:shd w:val="clear" w:color="auto" w:fill="FFFFFF"/>
        </w:rPr>
        <w:t>francesi della manifattura dei Gobelins</w:t>
      </w:r>
      <w:r w:rsidR="0086256A" w:rsidRPr="006A0532">
        <w:rPr>
          <w:rFonts w:eastAsia="Times New Roman" w:cs="Times New Roman"/>
          <w:shd w:val="clear" w:color="auto" w:fill="FFFFFF"/>
        </w:rPr>
        <w:t xml:space="preserve">. </w:t>
      </w:r>
      <w:r w:rsidR="00865115" w:rsidRPr="006A0532">
        <w:rPr>
          <w:rFonts w:eastAsia="Times New Roman" w:cs="Times New Roman"/>
          <w:shd w:val="clear" w:color="auto" w:fill="FFFFFF"/>
        </w:rPr>
        <w:t>La</w:t>
      </w:r>
      <w:r w:rsidR="0086256A" w:rsidRPr="006A0532">
        <w:rPr>
          <w:rFonts w:eastAsia="Times New Roman" w:cs="Times New Roman"/>
          <w:shd w:val="clear" w:color="auto" w:fill="FFFFFF"/>
        </w:rPr>
        <w:t xml:space="preserve"> tappezzeria in seta e i tendaggi</w:t>
      </w:r>
      <w:r w:rsidR="00865115" w:rsidRPr="006A0532">
        <w:rPr>
          <w:rFonts w:eastAsia="Times New Roman" w:cs="Times New Roman"/>
          <w:shd w:val="clear" w:color="auto" w:fill="FFFFFF"/>
        </w:rPr>
        <w:t xml:space="preserve"> sono stati realizzati ex novo, riproponendo il</w:t>
      </w:r>
      <w:r w:rsidR="0086256A" w:rsidRPr="006A0532">
        <w:rPr>
          <w:rFonts w:eastAsia="Times New Roman" w:cs="Times New Roman"/>
          <w:shd w:val="clear" w:color="auto" w:fill="FFFFFF"/>
        </w:rPr>
        <w:t xml:space="preserve"> disegno </w:t>
      </w:r>
      <w:r w:rsidR="00865115" w:rsidRPr="006A0532">
        <w:rPr>
          <w:rFonts w:eastAsia="Times New Roman" w:cs="Times New Roman"/>
          <w:shd w:val="clear" w:color="auto" w:fill="FFFFFF"/>
        </w:rPr>
        <w:t>dei parati ottocenteschi, dispersi già nel 1936</w:t>
      </w:r>
      <w:r w:rsidR="0086256A" w:rsidRPr="006A0532">
        <w:rPr>
          <w:rFonts w:eastAsia="Times New Roman" w:cs="Times New Roman"/>
          <w:shd w:val="clear" w:color="auto" w:fill="FFFFFF"/>
        </w:rPr>
        <w:t>. Infine è stato posato un nuovo lambr</w:t>
      </w:r>
      <w:r w:rsidR="00865115" w:rsidRPr="006A0532">
        <w:rPr>
          <w:rFonts w:eastAsia="Times New Roman" w:cs="Times New Roman"/>
          <w:shd w:val="clear" w:color="auto" w:fill="FFFFFF"/>
        </w:rPr>
        <w:t>is</w:t>
      </w:r>
      <w:r w:rsidR="0086256A" w:rsidRPr="006A0532">
        <w:rPr>
          <w:rFonts w:eastAsia="Times New Roman" w:cs="Times New Roman"/>
          <w:shd w:val="clear" w:color="auto" w:fill="FFFFFF"/>
        </w:rPr>
        <w:t xml:space="preserve"> di marmo che richiama quello </w:t>
      </w:r>
      <w:r w:rsidR="00865115" w:rsidRPr="006A0532">
        <w:rPr>
          <w:rFonts w:eastAsia="Times New Roman" w:cs="Times New Roman"/>
          <w:shd w:val="clear" w:color="auto" w:fill="FFFFFF"/>
        </w:rPr>
        <w:t>esistente</w:t>
      </w:r>
      <w:r w:rsidR="0086256A" w:rsidRPr="006A0532">
        <w:rPr>
          <w:rFonts w:eastAsia="Times New Roman" w:cs="Times New Roman"/>
          <w:shd w:val="clear" w:color="auto" w:fill="FFFFFF"/>
        </w:rPr>
        <w:t xml:space="preserve"> fino </w:t>
      </w:r>
      <w:r w:rsidR="00865115" w:rsidRPr="006A0532">
        <w:rPr>
          <w:rFonts w:eastAsia="Times New Roman" w:cs="Times New Roman"/>
          <w:shd w:val="clear" w:color="auto" w:fill="FFFFFF"/>
        </w:rPr>
        <w:t>alla Seconda guerra mondiale</w:t>
      </w:r>
      <w:r w:rsidR="0086256A" w:rsidRPr="006A0532">
        <w:rPr>
          <w:rFonts w:eastAsia="Times New Roman" w:cs="Times New Roman"/>
          <w:shd w:val="clear" w:color="auto" w:fill="FFFFFF"/>
        </w:rPr>
        <w:t>.</w:t>
      </w:r>
    </w:p>
    <w:p w14:paraId="05873384" w14:textId="77777777" w:rsidR="0086256A" w:rsidRPr="006A0532" w:rsidRDefault="0086256A" w:rsidP="006A0532">
      <w:pPr>
        <w:spacing w:after="0" w:line="240" w:lineRule="auto"/>
        <w:jc w:val="both"/>
        <w:rPr>
          <w:rFonts w:cstheme="majorHAnsi"/>
          <w:b/>
          <w:bCs/>
        </w:rPr>
      </w:pPr>
    </w:p>
    <w:p w14:paraId="306F45F1" w14:textId="6A1117DA" w:rsidR="006C7A4C" w:rsidRDefault="00537BB4" w:rsidP="006A0532">
      <w:pPr>
        <w:spacing w:after="0" w:line="240" w:lineRule="auto"/>
        <w:jc w:val="both"/>
        <w:rPr>
          <w:rFonts w:cstheme="majorHAnsi"/>
          <w:b/>
          <w:bCs/>
          <w:u w:val="single"/>
        </w:rPr>
      </w:pPr>
      <w:r>
        <w:rPr>
          <w:rFonts w:cstheme="majorHAnsi"/>
          <w:b/>
          <w:bCs/>
          <w:u w:val="single"/>
        </w:rPr>
        <w:t>16 m</w:t>
      </w:r>
      <w:r w:rsidR="0086256A" w:rsidRPr="006A0532">
        <w:rPr>
          <w:rFonts w:cstheme="majorHAnsi"/>
          <w:b/>
          <w:bCs/>
          <w:u w:val="single"/>
        </w:rPr>
        <w:t>aggio</w:t>
      </w:r>
      <w:r w:rsidR="00BC00E4" w:rsidRPr="006A0532">
        <w:rPr>
          <w:rFonts w:cstheme="majorHAnsi"/>
          <w:b/>
          <w:bCs/>
          <w:u w:val="single"/>
        </w:rPr>
        <w:t xml:space="preserve"> 2024</w:t>
      </w:r>
      <w:r w:rsidR="00846998" w:rsidRPr="006A0532">
        <w:rPr>
          <w:rFonts w:cstheme="majorHAnsi"/>
          <w:b/>
          <w:bCs/>
          <w:u w:val="single"/>
        </w:rPr>
        <w:t>:</w:t>
      </w:r>
      <w:r w:rsidR="0086256A" w:rsidRPr="006A0532">
        <w:rPr>
          <w:rFonts w:cstheme="majorHAnsi"/>
          <w:b/>
          <w:bCs/>
          <w:u w:val="single"/>
        </w:rPr>
        <w:t xml:space="preserve"> </w:t>
      </w:r>
    </w:p>
    <w:p w14:paraId="1F78C836" w14:textId="77777777" w:rsidR="00537BB4" w:rsidRPr="006C7A4C" w:rsidRDefault="00537BB4" w:rsidP="00537BB4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6C7A4C">
        <w:rPr>
          <w:rFonts w:cstheme="majorHAnsi"/>
          <w:b/>
          <w:bCs/>
          <w:sz w:val="24"/>
          <w:szCs w:val="24"/>
        </w:rPr>
        <w:t>inaugurazione del restauro delle coperture del Palazzo e del torrino del Belvedere</w:t>
      </w:r>
    </w:p>
    <w:p w14:paraId="77A58BAB" w14:textId="77777777" w:rsidR="00537BB4" w:rsidRPr="006A0532" w:rsidRDefault="00537BB4" w:rsidP="00537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Helvetica"/>
          <w:lang w:eastAsia="it-IT"/>
        </w:rPr>
      </w:pPr>
      <w:r w:rsidRPr="006A0532">
        <w:rPr>
          <w:rFonts w:cs="Helvetica"/>
        </w:rPr>
        <w:t xml:space="preserve">Si sono conclusi i lavori di recupero dei </w:t>
      </w:r>
      <w:r w:rsidRPr="006A0532">
        <w:rPr>
          <w:rFonts w:cs="Helvetica"/>
          <w:lang w:eastAsia="it-IT"/>
        </w:rPr>
        <w:t>tetti e sottotetti del complesso monumentale e gli interventi di restauro del Belvedere di Palazzo Reale, iniziati a novembre del 2022 grazie a un finanziamento di 6 milioni e diretti dall’architetto Almerinda Padricelli. Viene così restituito alla città e ai turisti un percorso di visita inedito e uno spazio elegante ed esclusivo da cui ammirare uno straordinario panorama sul Golfo di Napoli e sulla città, con una prospettiva a 360 gradi.</w:t>
      </w:r>
    </w:p>
    <w:p w14:paraId="24EC06F9" w14:textId="77777777" w:rsidR="00537BB4" w:rsidRPr="006A0532" w:rsidRDefault="00537BB4" w:rsidP="00537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Helvetica"/>
          <w:lang w:eastAsia="it-IT"/>
        </w:rPr>
      </w:pPr>
      <w:r w:rsidRPr="006A0532">
        <w:rPr>
          <w:rFonts w:cs="Helvetica"/>
        </w:rPr>
        <w:t>Il torrino domina</w:t>
      </w:r>
      <w:r w:rsidRPr="006A0532">
        <w:rPr>
          <w:rFonts w:cs="Helvetica"/>
          <w:lang w:eastAsia="it-IT"/>
        </w:rPr>
        <w:t xml:space="preserve"> la parte meridionale dell’edificio</w:t>
      </w:r>
      <w:r w:rsidRPr="006A0532">
        <w:rPr>
          <w:rFonts w:cs="Helvetica"/>
        </w:rPr>
        <w:t xml:space="preserve"> </w:t>
      </w:r>
      <w:r w:rsidRPr="006A0532">
        <w:rPr>
          <w:rFonts w:cs="Helvetica"/>
          <w:lang w:eastAsia="it-IT"/>
        </w:rPr>
        <w:t>ad un’altezza di circa 70 metri su via Acton</w:t>
      </w:r>
      <w:r w:rsidRPr="006A0532">
        <w:rPr>
          <w:rFonts w:cs="Helvetica"/>
        </w:rPr>
        <w:t xml:space="preserve"> ed</w:t>
      </w:r>
      <w:r w:rsidRPr="006A0532">
        <w:rPr>
          <w:rFonts w:cs="Helvetica"/>
          <w:lang w:eastAsia="it-IT"/>
        </w:rPr>
        <w:t xml:space="preserve"> è ampio circa 150 mq. Si affaccia verso il golfo di Napoli con tre ampie vetrate che si aprono su un balcone</w:t>
      </w:r>
      <w:r w:rsidRPr="006A0532">
        <w:rPr>
          <w:rFonts w:cs="Helvetica"/>
        </w:rPr>
        <w:t xml:space="preserve"> e fu r</w:t>
      </w:r>
      <w:r w:rsidRPr="006A0532">
        <w:rPr>
          <w:rFonts w:cs="Helvetica"/>
          <w:lang w:eastAsia="it-IT"/>
        </w:rPr>
        <w:t>ealizzato in stile neoclassico nell’ambito dei lavori commissionati dopo il 1837 da Ferdinando II di Borbone all’architetto Gaetano Genovese, che nel corso di vent’anni ristrutturò l’intero Palazzo</w:t>
      </w:r>
      <w:r w:rsidRPr="006A0532">
        <w:rPr>
          <w:rFonts w:cs="Helvetica"/>
        </w:rPr>
        <w:t>.</w:t>
      </w:r>
    </w:p>
    <w:p w14:paraId="0DD44F02" w14:textId="77777777" w:rsidR="00537BB4" w:rsidRDefault="00537BB4" w:rsidP="00537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6A0532">
        <w:rPr>
          <w:rFonts w:cs="Helvetica"/>
          <w:lang w:eastAsia="it-IT"/>
        </w:rPr>
        <w:t>L’itinerario,</w:t>
      </w:r>
      <w:r w:rsidRPr="006A0532">
        <w:rPr>
          <w:rFonts w:cs="Helvetica"/>
        </w:rPr>
        <w:t xml:space="preserve"> che comprende il passaggio nei sottotetti riqualificati del Palazzo,</w:t>
      </w:r>
      <w:r w:rsidRPr="006A0532">
        <w:rPr>
          <w:rFonts w:cs="Helvetica"/>
          <w:lang w:eastAsia="it-IT"/>
        </w:rPr>
        <w:t xml:space="preserve"> sarà inserito nel </w:t>
      </w:r>
      <w:r w:rsidRPr="006A0532">
        <w:rPr>
          <w:rFonts w:cs="Helvetica"/>
        </w:rPr>
        <w:t>programma delle visite guidate straordinarie.</w:t>
      </w:r>
      <w:r w:rsidRPr="006A0532">
        <w:rPr>
          <w:rFonts w:cs="Helvetica"/>
          <w:lang w:eastAsia="it-IT"/>
        </w:rPr>
        <w:t xml:space="preserve"> </w:t>
      </w:r>
      <w:r w:rsidRPr="006A0532">
        <w:rPr>
          <w:rFonts w:cs="Helvetica"/>
        </w:rPr>
        <w:t xml:space="preserve">Giorni, orari e costo del biglietto indicati sul sito </w:t>
      </w:r>
      <w:hyperlink r:id="rId8" w:history="1">
        <w:r w:rsidRPr="006A0532">
          <w:rPr>
            <w:rStyle w:val="Collegamentoipertestuale"/>
            <w:rFonts w:cs="Helvetica"/>
          </w:rPr>
          <w:t>palazzorealedinapoli.org</w:t>
        </w:r>
      </w:hyperlink>
    </w:p>
    <w:p w14:paraId="69488DE7" w14:textId="77777777" w:rsidR="00537BB4" w:rsidRDefault="00537BB4" w:rsidP="006A0532">
      <w:pPr>
        <w:spacing w:after="0" w:line="240" w:lineRule="auto"/>
        <w:jc w:val="both"/>
        <w:rPr>
          <w:rFonts w:cstheme="majorHAnsi"/>
          <w:b/>
          <w:bCs/>
          <w:u w:val="single"/>
        </w:rPr>
      </w:pPr>
    </w:p>
    <w:p w14:paraId="5086C835" w14:textId="48CAD523" w:rsidR="00537BB4" w:rsidRDefault="00537BB4" w:rsidP="00537BB4">
      <w:pPr>
        <w:spacing w:after="0" w:line="240" w:lineRule="auto"/>
        <w:jc w:val="both"/>
        <w:rPr>
          <w:rFonts w:cstheme="majorHAnsi"/>
          <w:b/>
          <w:bCs/>
          <w:u w:val="single"/>
        </w:rPr>
      </w:pPr>
      <w:r>
        <w:rPr>
          <w:rFonts w:cstheme="majorHAnsi"/>
          <w:b/>
          <w:bCs/>
          <w:u w:val="single"/>
        </w:rPr>
        <w:t>31</w:t>
      </w:r>
      <w:r>
        <w:rPr>
          <w:rFonts w:cstheme="majorHAnsi"/>
          <w:b/>
          <w:bCs/>
          <w:u w:val="single"/>
        </w:rPr>
        <w:t xml:space="preserve"> m</w:t>
      </w:r>
      <w:r w:rsidRPr="006A0532">
        <w:rPr>
          <w:rFonts w:cstheme="majorHAnsi"/>
          <w:b/>
          <w:bCs/>
          <w:u w:val="single"/>
        </w:rPr>
        <w:t xml:space="preserve">aggio 2024: </w:t>
      </w:r>
    </w:p>
    <w:p w14:paraId="3E058579" w14:textId="78AD6E59" w:rsidR="00BC00E4" w:rsidRPr="006C7A4C" w:rsidRDefault="00BC00E4" w:rsidP="006A0532">
      <w:pPr>
        <w:spacing w:after="0" w:line="240" w:lineRule="auto"/>
        <w:jc w:val="both"/>
        <w:rPr>
          <w:rFonts w:cstheme="majorHAnsi"/>
          <w:b/>
          <w:bCs/>
          <w:sz w:val="24"/>
          <w:szCs w:val="24"/>
        </w:rPr>
      </w:pPr>
      <w:r w:rsidRPr="006C7A4C">
        <w:rPr>
          <w:rFonts w:cstheme="majorHAnsi"/>
          <w:b/>
          <w:bCs/>
          <w:sz w:val="24"/>
          <w:szCs w:val="24"/>
        </w:rPr>
        <w:t xml:space="preserve">inaugurazione del </w:t>
      </w:r>
      <w:r w:rsidR="0086256A" w:rsidRPr="006C7A4C">
        <w:rPr>
          <w:rFonts w:cstheme="majorHAnsi"/>
          <w:b/>
          <w:bCs/>
          <w:sz w:val="24"/>
          <w:szCs w:val="24"/>
        </w:rPr>
        <w:t>Museo della Fabbrica di Palazzo Reale</w:t>
      </w:r>
      <w:r w:rsidRPr="006C7A4C">
        <w:rPr>
          <w:rFonts w:cstheme="majorHAnsi"/>
          <w:b/>
          <w:bCs/>
          <w:sz w:val="24"/>
          <w:szCs w:val="24"/>
        </w:rPr>
        <w:t xml:space="preserve"> nel </w:t>
      </w:r>
      <w:r w:rsidR="0086256A" w:rsidRPr="006C7A4C">
        <w:rPr>
          <w:rFonts w:cstheme="majorHAnsi"/>
          <w:b/>
          <w:bCs/>
          <w:sz w:val="24"/>
          <w:szCs w:val="24"/>
        </w:rPr>
        <w:t>Cort</w:t>
      </w:r>
      <w:r w:rsidR="00254F07" w:rsidRPr="006C7A4C">
        <w:rPr>
          <w:rFonts w:cstheme="majorHAnsi"/>
          <w:b/>
          <w:bCs/>
          <w:sz w:val="24"/>
          <w:szCs w:val="24"/>
        </w:rPr>
        <w:t>i</w:t>
      </w:r>
      <w:r w:rsidR="0086256A" w:rsidRPr="006C7A4C">
        <w:rPr>
          <w:rFonts w:cstheme="majorHAnsi"/>
          <w:b/>
          <w:bCs/>
          <w:sz w:val="24"/>
          <w:szCs w:val="24"/>
        </w:rPr>
        <w:t>le d’Onor</w:t>
      </w:r>
      <w:r w:rsidRPr="006C7A4C">
        <w:rPr>
          <w:rFonts w:cstheme="majorHAnsi"/>
          <w:b/>
          <w:bCs/>
          <w:sz w:val="24"/>
          <w:szCs w:val="24"/>
        </w:rPr>
        <w:t>e</w:t>
      </w:r>
    </w:p>
    <w:p w14:paraId="5C6E5186" w14:textId="69A2A63E" w:rsidR="0086256A" w:rsidRPr="006A0532" w:rsidRDefault="00BC00E4" w:rsidP="006A0532">
      <w:pPr>
        <w:spacing w:after="0" w:line="240" w:lineRule="auto"/>
        <w:jc w:val="both"/>
        <w:rPr>
          <w:rFonts w:cstheme="majorHAnsi"/>
        </w:rPr>
      </w:pPr>
      <w:r w:rsidRPr="006A0532">
        <w:rPr>
          <w:rFonts w:cstheme="majorHAnsi"/>
        </w:rPr>
        <w:t>A</w:t>
      </w:r>
      <w:r w:rsidR="0086256A" w:rsidRPr="006A0532">
        <w:rPr>
          <w:rFonts w:eastAsia="Calibri" w:cstheme="majorHAnsi"/>
        </w:rPr>
        <w:t xml:space="preserve">ccanto </w:t>
      </w:r>
      <w:r w:rsidR="00865115" w:rsidRPr="006A0532">
        <w:rPr>
          <w:rFonts w:eastAsia="Calibri" w:cstheme="majorHAnsi"/>
        </w:rPr>
        <w:t>a</w:t>
      </w:r>
      <w:r w:rsidR="0086256A" w:rsidRPr="006A0532">
        <w:rPr>
          <w:rFonts w:eastAsia="Calibri" w:cstheme="majorHAnsi"/>
        </w:rPr>
        <w:t>gli spazi di accoglienza per il pubblico al pianterreno del Palazzo sarà allestito il Museo della Fabbrica di Palazzo Reale, uno spazio espositivo concepito come percorso introduttivo all</w:t>
      </w:r>
      <w:r w:rsidR="00865115" w:rsidRPr="006A0532">
        <w:rPr>
          <w:rFonts w:eastAsia="Calibri" w:cstheme="majorHAnsi"/>
        </w:rPr>
        <w:t>a visita dell’</w:t>
      </w:r>
      <w:r w:rsidR="0086256A" w:rsidRPr="006A0532">
        <w:rPr>
          <w:rFonts w:eastAsia="Calibri" w:cstheme="majorHAnsi"/>
        </w:rPr>
        <w:t xml:space="preserve">Appartamento di Etichetta: le opere esposte in questo percorso, infatti, non rientrano nell’allestimento storico ma documentano </w:t>
      </w:r>
      <w:r w:rsidR="0086256A" w:rsidRPr="006A0532">
        <w:rPr>
          <w:rFonts w:cstheme="majorHAnsi"/>
          <w:bCs/>
        </w:rPr>
        <w:t xml:space="preserve">– anche con il supporto di apparati multimediali e </w:t>
      </w:r>
      <w:r w:rsidR="00865115" w:rsidRPr="006A0532">
        <w:rPr>
          <w:rFonts w:cstheme="majorHAnsi"/>
          <w:bCs/>
        </w:rPr>
        <w:t xml:space="preserve">degli straordinari </w:t>
      </w:r>
      <w:r w:rsidR="0086256A" w:rsidRPr="006A0532">
        <w:rPr>
          <w:rFonts w:cstheme="majorHAnsi"/>
          <w:bCs/>
        </w:rPr>
        <w:t xml:space="preserve">modellini </w:t>
      </w:r>
      <w:r w:rsidR="00865115" w:rsidRPr="006A0532">
        <w:rPr>
          <w:rFonts w:cstheme="majorHAnsi"/>
          <w:bCs/>
        </w:rPr>
        <w:t>ottocenteschi</w:t>
      </w:r>
      <w:r w:rsidR="006C29AE" w:rsidRPr="006A0532">
        <w:rPr>
          <w:rFonts w:cstheme="majorHAnsi"/>
          <w:bCs/>
        </w:rPr>
        <w:t xml:space="preserve">, restaurati per l’occasione </w:t>
      </w:r>
      <w:r w:rsidR="0086256A" w:rsidRPr="006A0532">
        <w:rPr>
          <w:rFonts w:cstheme="majorHAnsi"/>
          <w:bCs/>
        </w:rPr>
        <w:t xml:space="preserve">– </w:t>
      </w:r>
      <w:r w:rsidR="0086256A" w:rsidRPr="006A0532">
        <w:rPr>
          <w:rFonts w:eastAsia="Calibri" w:cstheme="majorHAnsi"/>
        </w:rPr>
        <w:t xml:space="preserve">la storia dell’edificio, le sue trasformazioni, i personaggi che lo </w:t>
      </w:r>
      <w:r w:rsidR="00865115" w:rsidRPr="006A0532">
        <w:rPr>
          <w:rFonts w:eastAsia="Calibri" w:cstheme="majorHAnsi"/>
        </w:rPr>
        <w:t>costruirono e che lo abitarono</w:t>
      </w:r>
      <w:r w:rsidR="0086256A" w:rsidRPr="006A0532">
        <w:rPr>
          <w:rFonts w:eastAsia="Calibri" w:cstheme="majorHAnsi"/>
        </w:rPr>
        <w:t>, nonché il suo rapporto con la città</w:t>
      </w:r>
      <w:r w:rsidR="00865115" w:rsidRPr="006A0532">
        <w:rPr>
          <w:rFonts w:eastAsia="Calibri" w:cstheme="majorHAnsi"/>
        </w:rPr>
        <w:t xml:space="preserve"> e</w:t>
      </w:r>
      <w:r w:rsidR="0086256A" w:rsidRPr="006A0532">
        <w:rPr>
          <w:rFonts w:eastAsia="Calibri" w:cstheme="majorHAnsi"/>
        </w:rPr>
        <w:t xml:space="preserve"> con le altre residenze  borboniche </w:t>
      </w:r>
      <w:r w:rsidR="001A1437" w:rsidRPr="006A0532">
        <w:rPr>
          <w:rFonts w:eastAsia="Calibri" w:cstheme="majorHAnsi"/>
          <w:strike/>
        </w:rPr>
        <w:t xml:space="preserve"> </w:t>
      </w:r>
    </w:p>
    <w:p w14:paraId="248CF195" w14:textId="4642DF07" w:rsidR="00254F07" w:rsidRPr="006A0532" w:rsidRDefault="0086256A" w:rsidP="006A0532">
      <w:pPr>
        <w:spacing w:after="0" w:line="240" w:lineRule="auto"/>
        <w:jc w:val="both"/>
        <w:rPr>
          <w:rFonts w:cstheme="majorHAnsi"/>
          <w:b/>
          <w:i/>
        </w:rPr>
      </w:pPr>
      <w:r w:rsidRPr="006A0532">
        <w:rPr>
          <w:rFonts w:cstheme="majorHAnsi"/>
          <w:bCs/>
        </w:rPr>
        <w:t xml:space="preserve">Contemporaneamente </w:t>
      </w:r>
      <w:r w:rsidR="00254F07" w:rsidRPr="006A0532">
        <w:rPr>
          <w:rFonts w:cstheme="majorHAnsi"/>
          <w:bCs/>
        </w:rPr>
        <w:t xml:space="preserve">e fino al mese di settembre </w:t>
      </w:r>
      <w:r w:rsidR="00865115" w:rsidRPr="006A0532">
        <w:rPr>
          <w:rFonts w:cstheme="majorHAnsi"/>
          <w:bCs/>
        </w:rPr>
        <w:t>sarà visitabile negli spazi della Galleria del Genovese</w:t>
      </w:r>
      <w:r w:rsidR="00254F07" w:rsidRPr="006A0532">
        <w:rPr>
          <w:rFonts w:cstheme="majorHAnsi"/>
          <w:bCs/>
        </w:rPr>
        <w:t xml:space="preserve"> </w:t>
      </w:r>
      <w:r w:rsidRPr="006A0532">
        <w:rPr>
          <w:rFonts w:cstheme="majorHAnsi"/>
          <w:bCs/>
        </w:rPr>
        <w:t>una mostra temporanea</w:t>
      </w:r>
      <w:r w:rsidR="00865115" w:rsidRPr="006A0532">
        <w:rPr>
          <w:rFonts w:cstheme="majorHAnsi"/>
          <w:bCs/>
        </w:rPr>
        <w:t>,</w:t>
      </w:r>
      <w:r w:rsidR="00254F07" w:rsidRPr="006A0532">
        <w:rPr>
          <w:rFonts w:cstheme="majorHAnsi"/>
          <w:bCs/>
        </w:rPr>
        <w:t xml:space="preserve"> a cura di Mario Epifani</w:t>
      </w:r>
      <w:r w:rsidR="00865115" w:rsidRPr="006A0532">
        <w:rPr>
          <w:rFonts w:cstheme="majorHAnsi"/>
          <w:bCs/>
        </w:rPr>
        <w:t>, che raccoglie varie testimonianze (dipinti, sculture, disegni, stampe) delle trasformazioni del Palazzo attraverso quattro secoli di storia.</w:t>
      </w:r>
    </w:p>
    <w:p w14:paraId="655FDB0F" w14:textId="23B87D30" w:rsidR="0086256A" w:rsidRPr="006A0532" w:rsidRDefault="00254F07" w:rsidP="006A0532">
      <w:pPr>
        <w:spacing w:after="0" w:line="240" w:lineRule="auto"/>
        <w:jc w:val="both"/>
        <w:rPr>
          <w:rFonts w:cstheme="majorHAnsi"/>
          <w:bCs/>
        </w:rPr>
      </w:pPr>
      <w:r w:rsidRPr="006A0532">
        <w:rPr>
          <w:rFonts w:cstheme="majorHAnsi"/>
          <w:bCs/>
        </w:rPr>
        <w:t>L’esposizione</w:t>
      </w:r>
      <w:r w:rsidR="0086256A" w:rsidRPr="006A0532">
        <w:rPr>
          <w:rFonts w:cstheme="majorHAnsi"/>
          <w:bCs/>
        </w:rPr>
        <w:t xml:space="preserve"> riunisce, in dialogo con le collezioni del palazzo, opere provenienti da diversi musei e collezioni pubbliche e private, italiane e straniere che costituiscono dei documenti visivi rappresentativi di spazi esterni e interni del complesso spesso non più esistenti. Gli oggetti selezionati, infatti, illustrano la lunga storia di Palazzo Reale, da simbolo del potere fin dal secentesco </w:t>
      </w:r>
      <w:r w:rsidR="00BF19AD" w:rsidRPr="006A0532">
        <w:rPr>
          <w:rFonts w:cstheme="majorHAnsi"/>
          <w:bCs/>
        </w:rPr>
        <w:t>vice regno</w:t>
      </w:r>
      <w:r w:rsidR="0086256A" w:rsidRPr="006A0532">
        <w:rPr>
          <w:rFonts w:cstheme="majorHAnsi"/>
          <w:bCs/>
        </w:rPr>
        <w:t xml:space="preserve"> spagnolo alla sua musealizzazione nel Novecento.</w:t>
      </w:r>
    </w:p>
    <w:p w14:paraId="053D7F15" w14:textId="77777777" w:rsidR="00923D65" w:rsidRPr="006A0532" w:rsidRDefault="00923D65" w:rsidP="006A0532">
      <w:pPr>
        <w:spacing w:after="0" w:line="240" w:lineRule="auto"/>
        <w:jc w:val="both"/>
        <w:rPr>
          <w:rFonts w:cstheme="minorHAnsi"/>
          <w:bCs/>
          <w:i/>
          <w:iCs/>
          <w:sz w:val="24"/>
          <w:szCs w:val="24"/>
        </w:rPr>
      </w:pPr>
    </w:p>
    <w:p w14:paraId="17A02CCE" w14:textId="77777777" w:rsidR="00124370" w:rsidRPr="006C7A4C" w:rsidRDefault="00124370" w:rsidP="006A053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222222"/>
          <w:sz w:val="22"/>
          <w:szCs w:val="22"/>
        </w:rPr>
      </w:pPr>
      <w:r w:rsidRPr="006C7A4C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Per info e contatti:</w:t>
      </w:r>
    </w:p>
    <w:p w14:paraId="76E38624" w14:textId="123DE0E5" w:rsidR="00124370" w:rsidRPr="006C7A4C" w:rsidRDefault="00000000" w:rsidP="006A053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hyperlink r:id="rId9" w:history="1">
        <w:r w:rsidR="003D4D00" w:rsidRPr="006C7A4C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https://palazzorealedinapoli.org/</w:t>
        </w:r>
      </w:hyperlink>
    </w:p>
    <w:p w14:paraId="119E12D6" w14:textId="77777777" w:rsidR="00124370" w:rsidRPr="006C7A4C" w:rsidRDefault="00124370" w:rsidP="006A053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C7A4C">
        <w:rPr>
          <w:rFonts w:asciiTheme="minorHAnsi" w:hAnsiTheme="minorHAnsi" w:cstheme="minorHAnsi"/>
          <w:color w:val="000000"/>
          <w:sz w:val="22"/>
          <w:szCs w:val="22"/>
          <w:lang w:val="en-US"/>
        </w:rPr>
        <w:t>Facebook | @PalazzoRealeNapoli</w:t>
      </w:r>
    </w:p>
    <w:p w14:paraId="784543AD" w14:textId="77777777" w:rsidR="00124370" w:rsidRPr="006C7A4C" w:rsidRDefault="00124370" w:rsidP="006A053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6C7A4C">
        <w:rPr>
          <w:rFonts w:asciiTheme="minorHAnsi" w:hAnsiTheme="minorHAnsi" w:cstheme="minorHAnsi"/>
          <w:color w:val="000000"/>
          <w:sz w:val="22"/>
          <w:szCs w:val="22"/>
          <w:lang w:val="en-US"/>
        </w:rPr>
        <w:t>Instagram |@PalazzoRealeNapoli_ufficiale</w:t>
      </w:r>
    </w:p>
    <w:p w14:paraId="0BF8C947" w14:textId="7A081FAF" w:rsidR="00124370" w:rsidRPr="006C7A4C" w:rsidRDefault="001A1437" w:rsidP="006A0532">
      <w:pPr>
        <w:shd w:val="clear" w:color="auto" w:fill="FFFFFF"/>
        <w:jc w:val="both"/>
        <w:rPr>
          <w:rStyle w:val="Enfasicorsivo"/>
          <w:rFonts w:cstheme="minorHAnsi"/>
          <w:i w:val="0"/>
          <w:iCs w:val="0"/>
          <w:lang w:val="en-US"/>
        </w:rPr>
      </w:pPr>
      <w:r w:rsidRPr="006C7A4C">
        <w:rPr>
          <w:rStyle w:val="Enfasicorsivo"/>
          <w:rFonts w:cstheme="minorHAnsi"/>
          <w:i w:val="0"/>
          <w:iCs w:val="0"/>
          <w:lang w:val="en-US"/>
        </w:rPr>
        <w:t>X | @PalazzoRealeNap</w:t>
      </w:r>
    </w:p>
    <w:p w14:paraId="491893ED" w14:textId="6F404B5B" w:rsidR="00BB6348" w:rsidRDefault="00BB6348" w:rsidP="00002027">
      <w:pPr>
        <w:shd w:val="clear" w:color="auto" w:fill="FFFFFF"/>
        <w:rPr>
          <w:rStyle w:val="Enfasicorsivo"/>
          <w:rFonts w:cstheme="minorHAnsi"/>
          <w:b/>
          <w:sz w:val="24"/>
          <w:szCs w:val="24"/>
        </w:rPr>
      </w:pPr>
    </w:p>
    <w:sectPr w:rsidR="00BB6348" w:rsidSect="006A0532">
      <w:pgSz w:w="11906" w:h="16838"/>
      <w:pgMar w:top="566" w:right="1134" w:bottom="899" w:left="1134" w:header="64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08B0A" w14:textId="77777777" w:rsidR="009D0386" w:rsidRDefault="009D0386" w:rsidP="00B42EF2">
      <w:pPr>
        <w:spacing w:after="0" w:line="240" w:lineRule="auto"/>
      </w:pPr>
      <w:r>
        <w:separator/>
      </w:r>
    </w:p>
  </w:endnote>
  <w:endnote w:type="continuationSeparator" w:id="0">
    <w:p w14:paraId="26F419C9" w14:textId="77777777" w:rsidR="009D0386" w:rsidRDefault="009D0386" w:rsidP="00B4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7AB5F" w14:textId="77777777" w:rsidR="009D0386" w:rsidRDefault="009D0386" w:rsidP="00B42EF2">
      <w:pPr>
        <w:spacing w:after="0" w:line="240" w:lineRule="auto"/>
      </w:pPr>
      <w:r>
        <w:separator/>
      </w:r>
    </w:p>
  </w:footnote>
  <w:footnote w:type="continuationSeparator" w:id="0">
    <w:p w14:paraId="4D1EC22D" w14:textId="77777777" w:rsidR="009D0386" w:rsidRDefault="009D0386" w:rsidP="00B42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51FFD"/>
    <w:multiLevelType w:val="hybridMultilevel"/>
    <w:tmpl w:val="C290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9699D"/>
    <w:multiLevelType w:val="hybridMultilevel"/>
    <w:tmpl w:val="FFB454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11161">
    <w:abstractNumId w:val="3"/>
  </w:num>
  <w:num w:numId="2" w16cid:durableId="2011784659">
    <w:abstractNumId w:val="1"/>
  </w:num>
  <w:num w:numId="3" w16cid:durableId="1803235112">
    <w:abstractNumId w:val="0"/>
  </w:num>
  <w:num w:numId="4" w16cid:durableId="652180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B"/>
    <w:rsid w:val="00002027"/>
    <w:rsid w:val="00045954"/>
    <w:rsid w:val="000466ED"/>
    <w:rsid w:val="00063197"/>
    <w:rsid w:val="0006567F"/>
    <w:rsid w:val="00072A47"/>
    <w:rsid w:val="000C048E"/>
    <w:rsid w:val="000E4B33"/>
    <w:rsid w:val="000E7DE7"/>
    <w:rsid w:val="000F0170"/>
    <w:rsid w:val="000F4B3F"/>
    <w:rsid w:val="000F632B"/>
    <w:rsid w:val="00113B66"/>
    <w:rsid w:val="00121D3C"/>
    <w:rsid w:val="001226C8"/>
    <w:rsid w:val="00124370"/>
    <w:rsid w:val="00134A64"/>
    <w:rsid w:val="00150060"/>
    <w:rsid w:val="00155E33"/>
    <w:rsid w:val="00182C4B"/>
    <w:rsid w:val="00196AB4"/>
    <w:rsid w:val="001A1437"/>
    <w:rsid w:val="001B1A90"/>
    <w:rsid w:val="001C76DD"/>
    <w:rsid w:val="001D025B"/>
    <w:rsid w:val="001D55D2"/>
    <w:rsid w:val="001D7799"/>
    <w:rsid w:val="001E2586"/>
    <w:rsid w:val="001E406E"/>
    <w:rsid w:val="001F17A4"/>
    <w:rsid w:val="001F17FF"/>
    <w:rsid w:val="00241270"/>
    <w:rsid w:val="00254F07"/>
    <w:rsid w:val="00264C02"/>
    <w:rsid w:val="00267423"/>
    <w:rsid w:val="00270CB8"/>
    <w:rsid w:val="00275587"/>
    <w:rsid w:val="0028098C"/>
    <w:rsid w:val="0029081F"/>
    <w:rsid w:val="002B4F6F"/>
    <w:rsid w:val="002B6CAE"/>
    <w:rsid w:val="002C5883"/>
    <w:rsid w:val="002E1321"/>
    <w:rsid w:val="002F2BFB"/>
    <w:rsid w:val="00303084"/>
    <w:rsid w:val="0032046F"/>
    <w:rsid w:val="00322DF3"/>
    <w:rsid w:val="003279D3"/>
    <w:rsid w:val="00341ED9"/>
    <w:rsid w:val="003606E7"/>
    <w:rsid w:val="00364BE4"/>
    <w:rsid w:val="0037028B"/>
    <w:rsid w:val="00370C7E"/>
    <w:rsid w:val="00382FBB"/>
    <w:rsid w:val="00385EF0"/>
    <w:rsid w:val="00393B73"/>
    <w:rsid w:val="00394373"/>
    <w:rsid w:val="003A538A"/>
    <w:rsid w:val="003B4C79"/>
    <w:rsid w:val="003C170E"/>
    <w:rsid w:val="003C5C1E"/>
    <w:rsid w:val="003D042E"/>
    <w:rsid w:val="003D4D00"/>
    <w:rsid w:val="003D7F5B"/>
    <w:rsid w:val="003F3A71"/>
    <w:rsid w:val="00401262"/>
    <w:rsid w:val="004015FC"/>
    <w:rsid w:val="00420756"/>
    <w:rsid w:val="004223BC"/>
    <w:rsid w:val="00441A21"/>
    <w:rsid w:val="0047236D"/>
    <w:rsid w:val="004945BC"/>
    <w:rsid w:val="00497D47"/>
    <w:rsid w:val="004A0151"/>
    <w:rsid w:val="004A4E57"/>
    <w:rsid w:val="004A6081"/>
    <w:rsid w:val="004B52F2"/>
    <w:rsid w:val="004D212E"/>
    <w:rsid w:val="004F5777"/>
    <w:rsid w:val="00506DED"/>
    <w:rsid w:val="00537BB4"/>
    <w:rsid w:val="0056271F"/>
    <w:rsid w:val="00571531"/>
    <w:rsid w:val="0057431D"/>
    <w:rsid w:val="0058072E"/>
    <w:rsid w:val="00585A17"/>
    <w:rsid w:val="00590745"/>
    <w:rsid w:val="00597BB9"/>
    <w:rsid w:val="005A349A"/>
    <w:rsid w:val="005A38A0"/>
    <w:rsid w:val="005A4627"/>
    <w:rsid w:val="005C3134"/>
    <w:rsid w:val="005F3570"/>
    <w:rsid w:val="0060683B"/>
    <w:rsid w:val="00615A81"/>
    <w:rsid w:val="00617D97"/>
    <w:rsid w:val="00630CE7"/>
    <w:rsid w:val="00676CB6"/>
    <w:rsid w:val="00682EEE"/>
    <w:rsid w:val="00695484"/>
    <w:rsid w:val="006A0532"/>
    <w:rsid w:val="006A3C4D"/>
    <w:rsid w:val="006A4760"/>
    <w:rsid w:val="006B05EF"/>
    <w:rsid w:val="006C1AE0"/>
    <w:rsid w:val="006C29AE"/>
    <w:rsid w:val="006C7A4C"/>
    <w:rsid w:val="006D31C2"/>
    <w:rsid w:val="006E3810"/>
    <w:rsid w:val="00703654"/>
    <w:rsid w:val="007264DE"/>
    <w:rsid w:val="00747814"/>
    <w:rsid w:val="00750B3C"/>
    <w:rsid w:val="0076756E"/>
    <w:rsid w:val="00780308"/>
    <w:rsid w:val="00786CB7"/>
    <w:rsid w:val="00794BC5"/>
    <w:rsid w:val="00796A88"/>
    <w:rsid w:val="00796BF2"/>
    <w:rsid w:val="007C4DB6"/>
    <w:rsid w:val="007D3551"/>
    <w:rsid w:val="007E55F7"/>
    <w:rsid w:val="007F504D"/>
    <w:rsid w:val="008136B2"/>
    <w:rsid w:val="00817393"/>
    <w:rsid w:val="00832ACA"/>
    <w:rsid w:val="00844F4F"/>
    <w:rsid w:val="00846418"/>
    <w:rsid w:val="00846998"/>
    <w:rsid w:val="00850410"/>
    <w:rsid w:val="00851F42"/>
    <w:rsid w:val="0086256A"/>
    <w:rsid w:val="00863525"/>
    <w:rsid w:val="00865115"/>
    <w:rsid w:val="00871916"/>
    <w:rsid w:val="00876332"/>
    <w:rsid w:val="0088541B"/>
    <w:rsid w:val="008A173D"/>
    <w:rsid w:val="008A62F9"/>
    <w:rsid w:val="008B6953"/>
    <w:rsid w:val="008D4538"/>
    <w:rsid w:val="008E03E2"/>
    <w:rsid w:val="008E295A"/>
    <w:rsid w:val="008E7F6B"/>
    <w:rsid w:val="008F4295"/>
    <w:rsid w:val="00912027"/>
    <w:rsid w:val="0092114C"/>
    <w:rsid w:val="00923D65"/>
    <w:rsid w:val="00936FE1"/>
    <w:rsid w:val="009719FC"/>
    <w:rsid w:val="00987F11"/>
    <w:rsid w:val="009A4B86"/>
    <w:rsid w:val="009A5310"/>
    <w:rsid w:val="009B2002"/>
    <w:rsid w:val="009D0386"/>
    <w:rsid w:val="009F436E"/>
    <w:rsid w:val="009F4EBC"/>
    <w:rsid w:val="009F5209"/>
    <w:rsid w:val="00A07027"/>
    <w:rsid w:val="00A07366"/>
    <w:rsid w:val="00A1221B"/>
    <w:rsid w:val="00A23812"/>
    <w:rsid w:val="00A24CEC"/>
    <w:rsid w:val="00A2737F"/>
    <w:rsid w:val="00A27AC3"/>
    <w:rsid w:val="00A30F20"/>
    <w:rsid w:val="00A36236"/>
    <w:rsid w:val="00A63340"/>
    <w:rsid w:val="00A71FD5"/>
    <w:rsid w:val="00A74678"/>
    <w:rsid w:val="00A861C3"/>
    <w:rsid w:val="00A9208B"/>
    <w:rsid w:val="00AA7115"/>
    <w:rsid w:val="00AB0ACF"/>
    <w:rsid w:val="00AD241B"/>
    <w:rsid w:val="00AD42E9"/>
    <w:rsid w:val="00AD53A1"/>
    <w:rsid w:val="00AD75DD"/>
    <w:rsid w:val="00AE08C9"/>
    <w:rsid w:val="00AE5A9A"/>
    <w:rsid w:val="00AF0CB3"/>
    <w:rsid w:val="00B07BA8"/>
    <w:rsid w:val="00B42EF2"/>
    <w:rsid w:val="00B47B38"/>
    <w:rsid w:val="00B61F4C"/>
    <w:rsid w:val="00B72CBB"/>
    <w:rsid w:val="00B76227"/>
    <w:rsid w:val="00B83D74"/>
    <w:rsid w:val="00B95396"/>
    <w:rsid w:val="00B97B65"/>
    <w:rsid w:val="00BB1D3C"/>
    <w:rsid w:val="00BB6348"/>
    <w:rsid w:val="00BC00E4"/>
    <w:rsid w:val="00BC32E1"/>
    <w:rsid w:val="00BE6843"/>
    <w:rsid w:val="00BF19AD"/>
    <w:rsid w:val="00C0054D"/>
    <w:rsid w:val="00C13101"/>
    <w:rsid w:val="00C137A4"/>
    <w:rsid w:val="00C22AB2"/>
    <w:rsid w:val="00C342D6"/>
    <w:rsid w:val="00C46F79"/>
    <w:rsid w:val="00C56080"/>
    <w:rsid w:val="00C92F5C"/>
    <w:rsid w:val="00CB627C"/>
    <w:rsid w:val="00CC4A7D"/>
    <w:rsid w:val="00CF355C"/>
    <w:rsid w:val="00CF39FD"/>
    <w:rsid w:val="00D02FAE"/>
    <w:rsid w:val="00D14AB5"/>
    <w:rsid w:val="00D17D43"/>
    <w:rsid w:val="00D54BBF"/>
    <w:rsid w:val="00D6046C"/>
    <w:rsid w:val="00D627E8"/>
    <w:rsid w:val="00D674C4"/>
    <w:rsid w:val="00D73E3C"/>
    <w:rsid w:val="00D777EB"/>
    <w:rsid w:val="00DA6A4F"/>
    <w:rsid w:val="00DC4C2B"/>
    <w:rsid w:val="00DC72DA"/>
    <w:rsid w:val="00DD4747"/>
    <w:rsid w:val="00DE3ED1"/>
    <w:rsid w:val="00DE5BC3"/>
    <w:rsid w:val="00E04797"/>
    <w:rsid w:val="00E208F5"/>
    <w:rsid w:val="00E31BC4"/>
    <w:rsid w:val="00E574A6"/>
    <w:rsid w:val="00E7197F"/>
    <w:rsid w:val="00E85A47"/>
    <w:rsid w:val="00EA0B44"/>
    <w:rsid w:val="00EA4322"/>
    <w:rsid w:val="00EB07B1"/>
    <w:rsid w:val="00EB5E23"/>
    <w:rsid w:val="00EC7F22"/>
    <w:rsid w:val="00EE06B6"/>
    <w:rsid w:val="00F01B7A"/>
    <w:rsid w:val="00F021F9"/>
    <w:rsid w:val="00F14E66"/>
    <w:rsid w:val="00F2766C"/>
    <w:rsid w:val="00F27D2D"/>
    <w:rsid w:val="00F70539"/>
    <w:rsid w:val="00F757C3"/>
    <w:rsid w:val="00F85F1C"/>
    <w:rsid w:val="00F86DBE"/>
    <w:rsid w:val="00F9717F"/>
    <w:rsid w:val="00FA66D6"/>
    <w:rsid w:val="00FB3A26"/>
    <w:rsid w:val="00FE29E6"/>
    <w:rsid w:val="00FE2CBA"/>
    <w:rsid w:val="00FF4A42"/>
    <w:rsid w:val="00FF6634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BFC829D5-345C-3441-987F-AC80F4E4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6843"/>
    <w:pPr>
      <w:ind w:left="720"/>
      <w:contextualSpacing/>
    </w:p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, Calibri" w:eastAsia="Calibri, Calibri" w:hAnsi="Calibri, Calibri" w:cs="Calibri, Calibri"/>
      <w:color w:val="000000"/>
      <w:kern w:val="3"/>
      <w:sz w:val="24"/>
      <w:szCs w:val="24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4B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3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5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3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6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1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zzorealedinapol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lazzorealedinapoli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Fabris</dc:creator>
  <cp:keywords/>
  <dc:description/>
  <cp:lastModifiedBy>Microsoft Office User</cp:lastModifiedBy>
  <cp:revision>2</cp:revision>
  <cp:lastPrinted>2023-06-20T09:57:00Z</cp:lastPrinted>
  <dcterms:created xsi:type="dcterms:W3CDTF">2024-04-19T15:13:00Z</dcterms:created>
  <dcterms:modified xsi:type="dcterms:W3CDTF">2024-04-19T15:13:00Z</dcterms:modified>
</cp:coreProperties>
</file>