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E3AB48" w14:textId="6CE6EC86" w:rsidR="008B3EEB" w:rsidRPr="005D75DE" w:rsidRDefault="005D75DE" w:rsidP="005D75D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</w:t>
      </w: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421EC09" w14:textId="77777777" w:rsidR="008B3EEB" w:rsidRPr="00867A74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FBC7334" w14:textId="77777777" w:rsidR="00A03169" w:rsidRDefault="00A03169" w:rsidP="00A03169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Mostra-omaggio </w:t>
      </w:r>
      <w:r w:rsidRPr="00DC646D">
        <w:rPr>
          <w:rFonts w:asciiTheme="minorHAnsi" w:hAnsiTheme="minorHAnsi" w:cstheme="minorHAnsi"/>
          <w:b/>
          <w:bCs/>
          <w:sz w:val="32"/>
          <w:szCs w:val="32"/>
        </w:rPr>
        <w:t xml:space="preserve">a Domenico Morelli </w:t>
      </w:r>
    </w:p>
    <w:p w14:paraId="68B3003D" w14:textId="4691BAEA" w:rsidR="008B3EEB" w:rsidRPr="00DC646D" w:rsidRDefault="00A03169" w:rsidP="00A03169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C646D">
        <w:rPr>
          <w:rFonts w:asciiTheme="minorHAnsi" w:hAnsiTheme="minorHAnsi" w:cstheme="minorHAnsi"/>
          <w:b/>
          <w:bCs/>
          <w:sz w:val="32"/>
          <w:szCs w:val="32"/>
        </w:rPr>
        <w:t>a Palazzo Reale a duecento anni dalla nascita</w:t>
      </w:r>
      <w:r w:rsidR="008B3EEB" w:rsidRPr="00DC646D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02EC14B4" w14:textId="77777777" w:rsidR="00CE1839" w:rsidRPr="00DC646D" w:rsidRDefault="00CE1839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3FC9AAB2" w14:textId="602FFE36" w:rsidR="00CE1839" w:rsidRPr="00DC646D" w:rsidRDefault="00CE1839" w:rsidP="001F61BE">
      <w:pPr>
        <w:spacing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DC646D">
        <w:rPr>
          <w:rFonts w:asciiTheme="minorHAnsi" w:hAnsiTheme="minorHAnsi" w:cstheme="minorHAnsi"/>
          <w:i/>
          <w:iCs/>
          <w:sz w:val="28"/>
          <w:szCs w:val="28"/>
        </w:rPr>
        <w:t>N</w:t>
      </w:r>
      <w:r w:rsidR="008B3EEB" w:rsidRPr="00DC646D">
        <w:rPr>
          <w:rFonts w:asciiTheme="minorHAnsi" w:hAnsiTheme="minorHAnsi" w:cstheme="minorHAnsi"/>
          <w:i/>
          <w:iCs/>
          <w:sz w:val="28"/>
          <w:szCs w:val="28"/>
        </w:rPr>
        <w:t>ove artisti contemporanei a</w:t>
      </w:r>
      <w:r w:rsidRPr="00DC646D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8B3EEB" w:rsidRPr="00DC646D">
        <w:rPr>
          <w:rFonts w:asciiTheme="minorHAnsi" w:hAnsiTheme="minorHAnsi" w:cstheme="minorHAnsi"/>
          <w:i/>
          <w:iCs/>
          <w:sz w:val="28"/>
          <w:szCs w:val="28"/>
        </w:rPr>
        <w:t>confronto co</w:t>
      </w:r>
      <w:r w:rsidR="00A41A38" w:rsidRPr="00DC646D">
        <w:rPr>
          <w:rFonts w:asciiTheme="minorHAnsi" w:hAnsiTheme="minorHAnsi" w:cstheme="minorHAnsi"/>
          <w:i/>
          <w:iCs/>
          <w:sz w:val="28"/>
          <w:szCs w:val="28"/>
        </w:rPr>
        <w:t>n</w:t>
      </w:r>
      <w:r w:rsidRPr="00DC646D">
        <w:rPr>
          <w:rFonts w:asciiTheme="minorHAnsi" w:hAnsiTheme="minorHAnsi" w:cstheme="minorHAnsi"/>
          <w:i/>
          <w:iCs/>
          <w:sz w:val="28"/>
          <w:szCs w:val="28"/>
        </w:rPr>
        <w:t xml:space="preserve"> l’opera</w:t>
      </w:r>
      <w:r w:rsidR="008B3EEB" w:rsidRPr="00DC646D">
        <w:rPr>
          <w:rFonts w:asciiTheme="minorHAnsi" w:hAnsiTheme="minorHAnsi" w:cstheme="minorHAnsi"/>
          <w:i/>
          <w:iCs/>
          <w:sz w:val="28"/>
          <w:szCs w:val="28"/>
        </w:rPr>
        <w:t xml:space="preserve"> del fondatore </w:t>
      </w:r>
    </w:p>
    <w:p w14:paraId="0A634245" w14:textId="5E8FF97F" w:rsidR="001D10FF" w:rsidRPr="00DC646D" w:rsidRDefault="008B3EEB" w:rsidP="00A739F1">
      <w:pPr>
        <w:spacing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DC646D">
        <w:rPr>
          <w:rFonts w:asciiTheme="minorHAnsi" w:hAnsiTheme="minorHAnsi" w:cstheme="minorHAnsi"/>
          <w:i/>
          <w:iCs/>
          <w:sz w:val="28"/>
          <w:szCs w:val="28"/>
        </w:rPr>
        <w:t>della scuola napoletana di pittura</w:t>
      </w:r>
      <w:r w:rsidR="00CE1839" w:rsidRPr="00DC646D">
        <w:rPr>
          <w:rFonts w:asciiTheme="minorHAnsi" w:hAnsiTheme="minorHAnsi" w:cstheme="minorHAnsi"/>
          <w:i/>
          <w:iCs/>
          <w:sz w:val="28"/>
          <w:szCs w:val="28"/>
        </w:rPr>
        <w:t xml:space="preserve"> del secondo Ottocento</w:t>
      </w:r>
    </w:p>
    <w:p w14:paraId="1988FC6B" w14:textId="77777777" w:rsidR="00A41A38" w:rsidRPr="00DC646D" w:rsidRDefault="00A41A38" w:rsidP="00A41A38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3433F2B1" w14:textId="2BBCCA16" w:rsidR="00EF79BE" w:rsidRDefault="00A41A38" w:rsidP="00A41A3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F79BE">
        <w:rPr>
          <w:rFonts w:asciiTheme="minorHAnsi" w:hAnsiTheme="minorHAnsi" w:cstheme="minorHAnsi"/>
          <w:i/>
          <w:iCs/>
          <w:sz w:val="22"/>
          <w:szCs w:val="22"/>
        </w:rPr>
        <w:t xml:space="preserve">Napoli, </w:t>
      </w:r>
      <w:r w:rsidR="003A326A" w:rsidRPr="00EF79BE">
        <w:rPr>
          <w:rFonts w:asciiTheme="minorHAnsi" w:hAnsiTheme="minorHAnsi" w:cstheme="minorHAnsi"/>
          <w:i/>
          <w:iCs/>
          <w:sz w:val="22"/>
          <w:szCs w:val="22"/>
        </w:rPr>
        <w:t xml:space="preserve">14 </w:t>
      </w:r>
      <w:r w:rsidRPr="00EF79BE">
        <w:rPr>
          <w:rFonts w:asciiTheme="minorHAnsi" w:hAnsiTheme="minorHAnsi" w:cstheme="minorHAnsi"/>
          <w:i/>
          <w:iCs/>
          <w:sz w:val="22"/>
          <w:szCs w:val="22"/>
        </w:rPr>
        <w:t>dicembre 2023</w:t>
      </w:r>
      <w:r w:rsidRPr="00EF79BE">
        <w:rPr>
          <w:rFonts w:asciiTheme="minorHAnsi" w:hAnsiTheme="minorHAnsi" w:cstheme="minorHAnsi"/>
          <w:sz w:val="22"/>
          <w:szCs w:val="22"/>
        </w:rPr>
        <w:t xml:space="preserve"> - </w:t>
      </w:r>
      <w:r w:rsidR="003B016C" w:rsidRPr="00EF79BE">
        <w:rPr>
          <w:rFonts w:asciiTheme="minorHAnsi" w:hAnsiTheme="minorHAnsi" w:cstheme="minorHAnsi"/>
          <w:sz w:val="22"/>
          <w:szCs w:val="22"/>
        </w:rPr>
        <w:t xml:space="preserve">La </w:t>
      </w:r>
      <w:r w:rsidR="003B016C">
        <w:rPr>
          <w:rFonts w:asciiTheme="minorHAnsi" w:hAnsiTheme="minorHAnsi" w:cstheme="minorHAnsi"/>
          <w:sz w:val="22"/>
          <w:szCs w:val="22"/>
        </w:rPr>
        <w:t>mostra</w:t>
      </w:r>
      <w:r w:rsidR="00773809">
        <w:rPr>
          <w:rFonts w:asciiTheme="minorHAnsi" w:hAnsiTheme="minorHAnsi" w:cstheme="minorHAnsi"/>
          <w:sz w:val="22"/>
          <w:szCs w:val="22"/>
        </w:rPr>
        <w:t xml:space="preserve"> “</w:t>
      </w:r>
      <w:r w:rsidR="00773809">
        <w:rPr>
          <w:rFonts w:asciiTheme="minorHAnsi" w:hAnsiTheme="minorHAnsi" w:cstheme="minorHAnsi"/>
          <w:sz w:val="22"/>
          <w:szCs w:val="22"/>
        </w:rPr>
        <w:t>Omaggio a Domenico Morelli – incroci contemporanei a duecento anni dalla nascita”</w:t>
      </w:r>
      <w:r w:rsidR="00EF79BE" w:rsidRPr="00EF79BE">
        <w:rPr>
          <w:rFonts w:asciiTheme="minorHAnsi" w:hAnsiTheme="minorHAnsi" w:cstheme="minorHAnsi"/>
          <w:iCs/>
          <w:sz w:val="22"/>
          <w:szCs w:val="22"/>
        </w:rPr>
        <w:t>,</w:t>
      </w:r>
      <w:r w:rsidR="00EF79BE" w:rsidRPr="00EF79BE">
        <w:rPr>
          <w:rFonts w:asciiTheme="minorHAnsi" w:hAnsiTheme="minorHAnsi" w:cstheme="minorHAnsi"/>
          <w:sz w:val="22"/>
          <w:szCs w:val="22"/>
        </w:rPr>
        <w:t xml:space="preserve"> </w:t>
      </w:r>
      <w:r w:rsidR="00EF79BE">
        <w:rPr>
          <w:rFonts w:asciiTheme="minorHAnsi" w:hAnsiTheme="minorHAnsi" w:cstheme="minorHAnsi"/>
          <w:sz w:val="22"/>
          <w:szCs w:val="22"/>
        </w:rPr>
        <w:t xml:space="preserve">aperta oggi </w:t>
      </w:r>
      <w:r w:rsidR="00EF79BE" w:rsidRPr="00EF79BE">
        <w:rPr>
          <w:rFonts w:asciiTheme="minorHAnsi" w:hAnsiTheme="minorHAnsi" w:cstheme="minorHAnsi"/>
          <w:sz w:val="22"/>
          <w:szCs w:val="22"/>
        </w:rPr>
        <w:t>a Palazzo Reale di Napoli all’interno della Cappella Reale, intende restituire il giusto tributo alla figura, al</w:t>
      </w:r>
      <w:r w:rsidR="00773809">
        <w:rPr>
          <w:rFonts w:asciiTheme="minorHAnsi" w:hAnsiTheme="minorHAnsi" w:cstheme="minorHAnsi"/>
          <w:sz w:val="22"/>
          <w:szCs w:val="22"/>
        </w:rPr>
        <w:t>l’</w:t>
      </w:r>
      <w:r w:rsidR="00EF79BE" w:rsidRPr="00EF79BE">
        <w:rPr>
          <w:rFonts w:asciiTheme="minorHAnsi" w:hAnsiTheme="minorHAnsi" w:cstheme="minorHAnsi"/>
          <w:sz w:val="22"/>
          <w:szCs w:val="22"/>
        </w:rPr>
        <w:t xml:space="preserve">arte e </w:t>
      </w:r>
      <w:r w:rsidR="003B016C" w:rsidRPr="00EF79BE">
        <w:rPr>
          <w:rFonts w:asciiTheme="minorHAnsi" w:hAnsiTheme="minorHAnsi" w:cstheme="minorHAnsi"/>
          <w:sz w:val="22"/>
          <w:szCs w:val="22"/>
        </w:rPr>
        <w:t>al genio</w:t>
      </w:r>
      <w:r w:rsidR="00EF79BE" w:rsidRPr="00EF79BE">
        <w:rPr>
          <w:rFonts w:asciiTheme="minorHAnsi" w:hAnsiTheme="minorHAnsi" w:cstheme="minorHAnsi"/>
          <w:sz w:val="22"/>
          <w:szCs w:val="22"/>
        </w:rPr>
        <w:t xml:space="preserve">, </w:t>
      </w:r>
      <w:r w:rsidR="00773809" w:rsidRPr="00EF79BE">
        <w:rPr>
          <w:rFonts w:asciiTheme="minorHAnsi" w:hAnsiTheme="minorHAnsi" w:cstheme="minorHAnsi"/>
          <w:sz w:val="22"/>
          <w:szCs w:val="22"/>
        </w:rPr>
        <w:t>di uno de</w:t>
      </w:r>
      <w:r w:rsidR="001229D5">
        <w:rPr>
          <w:rFonts w:asciiTheme="minorHAnsi" w:hAnsiTheme="minorHAnsi" w:cstheme="minorHAnsi"/>
          <w:sz w:val="22"/>
          <w:szCs w:val="22"/>
        </w:rPr>
        <w:t xml:space="preserve">i uno dei </w:t>
      </w:r>
      <w:r w:rsidR="003B016C">
        <w:rPr>
          <w:rFonts w:asciiTheme="minorHAnsi" w:hAnsiTheme="minorHAnsi" w:cstheme="minorHAnsi"/>
          <w:sz w:val="22"/>
          <w:szCs w:val="22"/>
        </w:rPr>
        <w:t xml:space="preserve">più </w:t>
      </w:r>
      <w:r w:rsidR="003B016C" w:rsidRPr="00EF79BE">
        <w:rPr>
          <w:rFonts w:asciiTheme="minorHAnsi" w:hAnsiTheme="minorHAnsi" w:cstheme="minorHAnsi"/>
          <w:sz w:val="22"/>
          <w:szCs w:val="22"/>
        </w:rPr>
        <w:t>celebri</w:t>
      </w:r>
      <w:r w:rsidR="001229D5" w:rsidRPr="00EF79BE">
        <w:rPr>
          <w:rFonts w:asciiTheme="minorHAnsi" w:hAnsiTheme="minorHAnsi" w:cstheme="minorHAnsi"/>
          <w:sz w:val="22"/>
          <w:szCs w:val="22"/>
        </w:rPr>
        <w:t xml:space="preserve"> </w:t>
      </w:r>
      <w:r w:rsidR="003B016C" w:rsidRPr="00EF79BE">
        <w:rPr>
          <w:rFonts w:asciiTheme="minorHAnsi" w:hAnsiTheme="minorHAnsi" w:cstheme="minorHAnsi"/>
          <w:sz w:val="22"/>
          <w:szCs w:val="22"/>
        </w:rPr>
        <w:t xml:space="preserve">artisti </w:t>
      </w:r>
      <w:r w:rsidR="003B016C">
        <w:rPr>
          <w:rFonts w:asciiTheme="minorHAnsi" w:hAnsiTheme="minorHAnsi" w:cstheme="minorHAnsi"/>
          <w:sz w:val="22"/>
          <w:szCs w:val="22"/>
        </w:rPr>
        <w:t>napoletani</w:t>
      </w:r>
      <w:r w:rsidR="001229D5">
        <w:rPr>
          <w:rFonts w:asciiTheme="minorHAnsi" w:hAnsiTheme="minorHAnsi" w:cstheme="minorHAnsi"/>
          <w:sz w:val="22"/>
          <w:szCs w:val="22"/>
        </w:rPr>
        <w:t xml:space="preserve">, </w:t>
      </w:r>
      <w:r w:rsidR="00EF79BE" w:rsidRPr="00EF79BE">
        <w:rPr>
          <w:rFonts w:asciiTheme="minorHAnsi" w:hAnsiTheme="minorHAnsi" w:cstheme="minorHAnsi"/>
          <w:sz w:val="22"/>
          <w:szCs w:val="22"/>
        </w:rPr>
        <w:t>offrendo la possibilità di festeggiare l’anniversario della nascita.</w:t>
      </w:r>
      <w:r w:rsidR="00EF79BE">
        <w:rPr>
          <w:rFonts w:asciiTheme="minorHAnsi" w:hAnsiTheme="minorHAnsi" w:cstheme="minorHAnsi"/>
          <w:sz w:val="22"/>
          <w:szCs w:val="22"/>
        </w:rPr>
        <w:t xml:space="preserve"> </w:t>
      </w:r>
      <w:r w:rsidR="001D10FF" w:rsidRPr="00EF79BE">
        <w:rPr>
          <w:rFonts w:asciiTheme="minorHAnsi" w:hAnsiTheme="minorHAnsi" w:cstheme="minorHAnsi"/>
          <w:sz w:val="22"/>
          <w:szCs w:val="22"/>
        </w:rPr>
        <w:t>Nel 2023</w:t>
      </w:r>
      <w:r w:rsidR="00EF79BE">
        <w:rPr>
          <w:rFonts w:asciiTheme="minorHAnsi" w:hAnsiTheme="minorHAnsi" w:cstheme="minorHAnsi"/>
          <w:sz w:val="22"/>
          <w:szCs w:val="22"/>
        </w:rPr>
        <w:t>, infatti,</w:t>
      </w:r>
      <w:r w:rsidR="001D10FF" w:rsidRPr="00EF79BE">
        <w:rPr>
          <w:rFonts w:asciiTheme="minorHAnsi" w:hAnsiTheme="minorHAnsi" w:cstheme="minorHAnsi"/>
          <w:sz w:val="22"/>
          <w:szCs w:val="22"/>
        </w:rPr>
        <w:t xml:space="preserve"> si celebra il bicentenario della nascita di Domenico Morelli (Napoli, 1823-1901), personalità centrale nel processo di rinnovamento della pittura meridionale del secondo Ottocento, riferimento imprescindibile negli orientamenti artistico-culturali italiani.</w:t>
      </w:r>
    </w:p>
    <w:p w14:paraId="608BA930" w14:textId="41F000F0" w:rsidR="001D10FF" w:rsidRPr="00EF79BE" w:rsidRDefault="00773809" w:rsidP="00A41A3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1229D5">
        <w:rPr>
          <w:rFonts w:asciiTheme="minorHAnsi" w:hAnsiTheme="minorHAnsi" w:cstheme="minorHAnsi"/>
          <w:sz w:val="22"/>
          <w:szCs w:val="22"/>
        </w:rPr>
        <w:t>a mostra-omaggio</w:t>
      </w:r>
      <w:r>
        <w:rPr>
          <w:rFonts w:asciiTheme="minorHAnsi" w:hAnsiTheme="minorHAnsi" w:cstheme="minorHAnsi"/>
          <w:sz w:val="22"/>
          <w:szCs w:val="22"/>
        </w:rPr>
        <w:t xml:space="preserve"> è curata da Fausto Minervini in collaborazione con Selene Salvi</w:t>
      </w:r>
      <w:r w:rsidR="001229D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che compare anche tra gli artisti che sono stati chiamati a realizzare le opere esposte, espressamente realizzate</w:t>
      </w:r>
      <w:r w:rsidR="001229D5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e </w:t>
      </w:r>
      <w:r>
        <w:rPr>
          <w:rFonts w:asciiTheme="minorHAnsi" w:hAnsiTheme="minorHAnsi" w:cstheme="minorHAnsi"/>
          <w:sz w:val="22"/>
          <w:szCs w:val="22"/>
        </w:rPr>
        <w:t xml:space="preserve">chiuderà </w:t>
      </w:r>
      <w:r w:rsidRPr="00EF79BE">
        <w:rPr>
          <w:rFonts w:asciiTheme="minorHAnsi" w:hAnsiTheme="minorHAnsi" w:cstheme="minorHAnsi"/>
          <w:sz w:val="22"/>
          <w:szCs w:val="22"/>
        </w:rPr>
        <w:t>13 febbraio 2024</w:t>
      </w:r>
    </w:p>
    <w:p w14:paraId="2CBD2EAB" w14:textId="77777777" w:rsidR="007D2163" w:rsidRDefault="00EF79BE" w:rsidP="00EF79BE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F79BE">
        <w:rPr>
          <w:rFonts w:asciiTheme="minorHAnsi" w:hAnsiTheme="minorHAnsi" w:cstheme="minorHAnsi"/>
          <w:sz w:val="22"/>
          <w:szCs w:val="22"/>
        </w:rPr>
        <w:t xml:space="preserve">Nove pittori figurativi contemporanei, quindi, sono stati </w:t>
      </w:r>
      <w:r w:rsidR="001229D5">
        <w:rPr>
          <w:rFonts w:asciiTheme="minorHAnsi" w:hAnsiTheme="minorHAnsi" w:cstheme="minorHAnsi"/>
          <w:sz w:val="22"/>
          <w:szCs w:val="22"/>
        </w:rPr>
        <w:t>invitati</w:t>
      </w:r>
      <w:r w:rsidRPr="00EF79BE">
        <w:rPr>
          <w:rFonts w:asciiTheme="minorHAnsi" w:hAnsiTheme="minorHAnsi" w:cstheme="minorHAnsi"/>
          <w:sz w:val="22"/>
          <w:szCs w:val="22"/>
        </w:rPr>
        <w:t xml:space="preserve"> a un confronto con la sua produzione, esponendo i propri dipinti al cospetto della </w:t>
      </w:r>
      <w:r w:rsidRPr="00EF79BE">
        <w:rPr>
          <w:rFonts w:asciiTheme="minorHAnsi" w:hAnsiTheme="minorHAnsi" w:cstheme="minorHAnsi"/>
          <w:i/>
          <w:sz w:val="22"/>
          <w:szCs w:val="22"/>
        </w:rPr>
        <w:t xml:space="preserve">Vergine assunta al cielo tra cori di angeli </w:t>
      </w:r>
      <w:r w:rsidRPr="00EF79BE">
        <w:rPr>
          <w:rFonts w:asciiTheme="minorHAnsi" w:hAnsiTheme="minorHAnsi" w:cstheme="minorHAnsi"/>
          <w:sz w:val="22"/>
          <w:szCs w:val="22"/>
        </w:rPr>
        <w:t>di Morelli</w:t>
      </w:r>
      <w:r w:rsidRPr="00EF79BE">
        <w:rPr>
          <w:rFonts w:asciiTheme="minorHAnsi" w:hAnsiTheme="minorHAnsi" w:cstheme="minorHAnsi"/>
          <w:iCs/>
          <w:sz w:val="22"/>
          <w:szCs w:val="22"/>
        </w:rPr>
        <w:t>,</w:t>
      </w:r>
      <w:r w:rsidRPr="00EF79BE">
        <w:rPr>
          <w:rFonts w:asciiTheme="minorHAnsi" w:hAnsiTheme="minorHAnsi" w:cstheme="minorHAnsi"/>
          <w:sz w:val="22"/>
          <w:szCs w:val="22"/>
        </w:rPr>
        <w:t xml:space="preserve"> opera incastonata nel soffitto della Cappella Reale, creando un parallelo dialogico tra Antico e Moderno. </w:t>
      </w:r>
      <w:r w:rsidR="001229D5">
        <w:rPr>
          <w:rFonts w:asciiTheme="minorHAnsi" w:hAnsiTheme="minorHAnsi" w:cstheme="minorHAnsi"/>
          <w:sz w:val="22"/>
          <w:szCs w:val="22"/>
        </w:rPr>
        <w:t>L</w:t>
      </w:r>
      <w:r w:rsidR="001229D5" w:rsidRPr="00EF79BE">
        <w:rPr>
          <w:rFonts w:asciiTheme="minorHAnsi" w:hAnsiTheme="minorHAnsi" w:cstheme="minorHAnsi"/>
          <w:sz w:val="22"/>
          <w:szCs w:val="22"/>
        </w:rPr>
        <w:t>’allestimento</w:t>
      </w:r>
      <w:r w:rsidR="001229D5" w:rsidRPr="00EF79BE">
        <w:rPr>
          <w:rFonts w:asciiTheme="minorHAnsi" w:hAnsiTheme="minorHAnsi" w:cstheme="minorHAnsi"/>
          <w:sz w:val="22"/>
          <w:szCs w:val="22"/>
        </w:rPr>
        <w:t xml:space="preserve"> </w:t>
      </w:r>
      <w:r w:rsidRPr="00EF79BE">
        <w:rPr>
          <w:rFonts w:asciiTheme="minorHAnsi" w:hAnsiTheme="minorHAnsi" w:cstheme="minorHAnsi"/>
          <w:sz w:val="22"/>
          <w:szCs w:val="22"/>
        </w:rPr>
        <w:t xml:space="preserve">è stato curato dall’architetto Stefano Gei che </w:t>
      </w:r>
      <w:r w:rsidR="001229D5">
        <w:rPr>
          <w:rFonts w:asciiTheme="minorHAnsi" w:hAnsiTheme="minorHAnsi" w:cstheme="minorHAnsi"/>
          <w:sz w:val="22"/>
          <w:szCs w:val="22"/>
        </w:rPr>
        <w:t xml:space="preserve">ne </w:t>
      </w:r>
      <w:r w:rsidRPr="00EF79BE">
        <w:rPr>
          <w:rFonts w:asciiTheme="minorHAnsi" w:hAnsiTheme="minorHAnsi" w:cstheme="minorHAnsi"/>
          <w:sz w:val="22"/>
          <w:szCs w:val="22"/>
        </w:rPr>
        <w:t xml:space="preserve">ha delimitato </w:t>
      </w:r>
      <w:r w:rsidR="001229D5">
        <w:rPr>
          <w:rFonts w:asciiTheme="minorHAnsi" w:hAnsiTheme="minorHAnsi" w:cstheme="minorHAnsi"/>
          <w:sz w:val="22"/>
          <w:szCs w:val="22"/>
        </w:rPr>
        <w:t>lo spazio</w:t>
      </w:r>
      <w:r w:rsidRPr="00EF79BE">
        <w:rPr>
          <w:rFonts w:asciiTheme="minorHAnsi" w:hAnsiTheme="minorHAnsi" w:cstheme="minorHAnsi"/>
          <w:sz w:val="22"/>
          <w:szCs w:val="22"/>
        </w:rPr>
        <w:t xml:space="preserve"> racchiudendolo in un</w:t>
      </w:r>
      <w:r w:rsidR="001229D5">
        <w:rPr>
          <w:rFonts w:asciiTheme="minorHAnsi" w:hAnsiTheme="minorHAnsi" w:cstheme="minorHAnsi"/>
          <w:sz w:val="22"/>
          <w:szCs w:val="22"/>
        </w:rPr>
        <w:t xml:space="preserve">a superfice </w:t>
      </w:r>
      <w:r w:rsidRPr="00EF79BE">
        <w:rPr>
          <w:rFonts w:asciiTheme="minorHAnsi" w:hAnsiTheme="minorHAnsi" w:cstheme="minorHAnsi"/>
          <w:sz w:val="22"/>
          <w:szCs w:val="22"/>
        </w:rPr>
        <w:t>che ha le stesse dimensioni dell’</w:t>
      </w:r>
      <w:r w:rsidRPr="001229D5">
        <w:rPr>
          <w:rFonts w:asciiTheme="minorHAnsi" w:hAnsiTheme="minorHAnsi" w:cstheme="minorHAnsi"/>
          <w:i/>
          <w:iCs/>
          <w:sz w:val="22"/>
          <w:szCs w:val="22"/>
        </w:rPr>
        <w:t>Assunta</w:t>
      </w:r>
      <w:r w:rsidRPr="00EF79BE">
        <w:rPr>
          <w:rFonts w:asciiTheme="minorHAnsi" w:hAnsiTheme="minorHAnsi" w:cstheme="minorHAnsi"/>
          <w:sz w:val="22"/>
          <w:szCs w:val="22"/>
        </w:rPr>
        <w:t xml:space="preserve"> di Morelli, interpretando sapientemente la visione dei curatori.</w:t>
      </w:r>
      <w:r w:rsidR="001229D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90217B" w14:textId="70B43008" w:rsidR="00705591" w:rsidRPr="00EF79BE" w:rsidRDefault="00705591" w:rsidP="002F679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F79BE">
        <w:rPr>
          <w:rFonts w:asciiTheme="minorHAnsi" w:hAnsiTheme="minorHAnsi" w:cstheme="minorHAnsi"/>
          <w:sz w:val="22"/>
          <w:szCs w:val="22"/>
        </w:rPr>
        <w:t>Napoli, realtà a cui Morelli fu visceralmente legato e che fu centrale nelle sue vicende artistiche e professionali, si è inspiegabilmente mostrata fino a oggi silenziosa nei confronti di questa ricorrenza</w:t>
      </w:r>
      <w:r w:rsidR="00F2314F" w:rsidRPr="00EF79BE">
        <w:rPr>
          <w:rFonts w:asciiTheme="minorHAnsi" w:hAnsiTheme="minorHAnsi" w:cstheme="minorHAnsi"/>
          <w:sz w:val="22"/>
          <w:szCs w:val="22"/>
        </w:rPr>
        <w:t>, nonostante sia</w:t>
      </w:r>
      <w:r w:rsidR="007A52DA" w:rsidRPr="00EF79BE">
        <w:rPr>
          <w:rFonts w:asciiTheme="minorHAnsi" w:hAnsiTheme="minorHAnsi" w:cstheme="minorHAnsi"/>
          <w:sz w:val="22"/>
          <w:szCs w:val="22"/>
        </w:rPr>
        <w:t xml:space="preserve"> a</w:t>
      </w:r>
      <w:r w:rsidRPr="00EF79BE">
        <w:rPr>
          <w:rFonts w:asciiTheme="minorHAnsi" w:hAnsiTheme="minorHAnsi" w:cstheme="minorHAnsi"/>
          <w:sz w:val="22"/>
          <w:szCs w:val="22"/>
        </w:rPr>
        <w:t>ncora vivida e tangibile la lezione morelliana nel bagaglio culturale, iconografico e immaginifico non solo degli artisti meridionali del primo Novecento, ma anche di molti esponenti della pittura figurativa attivi oggi sul territorio campano.</w:t>
      </w:r>
    </w:p>
    <w:p w14:paraId="782954F0" w14:textId="30755AA8" w:rsidR="004E210A" w:rsidRPr="00EF79BE" w:rsidRDefault="004E210A" w:rsidP="002F679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F79BE">
        <w:rPr>
          <w:rFonts w:asciiTheme="minorHAnsi" w:hAnsiTheme="minorHAnsi" w:cstheme="minorHAnsi"/>
          <w:sz w:val="22"/>
          <w:szCs w:val="22"/>
        </w:rPr>
        <w:t xml:space="preserve">Nel segno </w:t>
      </w:r>
      <w:r w:rsidR="00F2314F" w:rsidRPr="00EF79BE">
        <w:rPr>
          <w:rFonts w:asciiTheme="minorHAnsi" w:hAnsiTheme="minorHAnsi" w:cstheme="minorHAnsi"/>
          <w:sz w:val="22"/>
          <w:szCs w:val="22"/>
        </w:rPr>
        <w:t>del</w:t>
      </w:r>
      <w:r w:rsidRPr="00EF79BE">
        <w:rPr>
          <w:rFonts w:asciiTheme="minorHAnsi" w:hAnsiTheme="minorHAnsi" w:cstheme="minorHAnsi"/>
          <w:sz w:val="22"/>
          <w:szCs w:val="22"/>
        </w:rPr>
        <w:t xml:space="preserve"> fondatore della Scuola napoletana di pittura,</w:t>
      </w:r>
      <w:r w:rsidR="00F2314F" w:rsidRPr="00EF79BE">
        <w:rPr>
          <w:rFonts w:asciiTheme="minorHAnsi" w:hAnsiTheme="minorHAnsi" w:cstheme="minorHAnsi"/>
          <w:sz w:val="22"/>
          <w:szCs w:val="22"/>
        </w:rPr>
        <w:t xml:space="preserve"> dunque,</w:t>
      </w:r>
      <w:r w:rsidRPr="00EF79BE">
        <w:rPr>
          <w:rFonts w:asciiTheme="minorHAnsi" w:hAnsiTheme="minorHAnsi" w:cstheme="minorHAnsi"/>
          <w:sz w:val="22"/>
          <w:szCs w:val="22"/>
        </w:rPr>
        <w:t xml:space="preserve"> la mostra rappresenta anche una nuova occasione di confronto per l’arte figurativa contemporanea, trovando in Palazzo Reale, cuore pulsante della vita museale e culturale cittadina, la dimensione più idonea per una ridiscussione sui generi pittorici contemporanei e sullo status del cosiddetto “realismo”. </w:t>
      </w:r>
    </w:p>
    <w:p w14:paraId="623B8B7A" w14:textId="2D5D33CE" w:rsidR="007D2163" w:rsidRDefault="007A52DA" w:rsidP="007D2163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F79BE">
        <w:rPr>
          <w:rFonts w:asciiTheme="minorHAnsi" w:hAnsiTheme="minorHAnsi" w:cstheme="minorHAnsi"/>
          <w:sz w:val="22"/>
          <w:szCs w:val="22"/>
        </w:rPr>
        <w:t>L’esposizione</w:t>
      </w:r>
      <w:r w:rsidR="00F2314F" w:rsidRPr="00EF79BE">
        <w:rPr>
          <w:rFonts w:asciiTheme="minorHAnsi" w:hAnsiTheme="minorHAnsi" w:cstheme="minorHAnsi"/>
          <w:sz w:val="22"/>
          <w:szCs w:val="22"/>
        </w:rPr>
        <w:t>, non a caso,</w:t>
      </w:r>
      <w:r w:rsidR="009974CE" w:rsidRPr="00EF79BE">
        <w:rPr>
          <w:rFonts w:asciiTheme="minorHAnsi" w:hAnsiTheme="minorHAnsi" w:cstheme="minorHAnsi"/>
          <w:sz w:val="22"/>
          <w:szCs w:val="22"/>
        </w:rPr>
        <w:t xml:space="preserve"> </w:t>
      </w:r>
      <w:r w:rsidRPr="00EF79BE">
        <w:rPr>
          <w:rFonts w:asciiTheme="minorHAnsi" w:hAnsiTheme="minorHAnsi" w:cstheme="minorHAnsi"/>
          <w:sz w:val="22"/>
          <w:szCs w:val="22"/>
        </w:rPr>
        <w:t>è allestita proprio dove Morelli collaborò alla ridefinizione dell’intero impianto decorativo dal 1864 per volontà di Annibale Sacco</w:t>
      </w:r>
      <w:r w:rsidR="00FD02C9" w:rsidRPr="00EF79BE">
        <w:rPr>
          <w:rFonts w:asciiTheme="minorHAnsi" w:hAnsiTheme="minorHAnsi" w:cstheme="minorHAnsi"/>
          <w:sz w:val="22"/>
          <w:szCs w:val="22"/>
        </w:rPr>
        <w:t xml:space="preserve"> (direttore della Real Casa</w:t>
      </w:r>
      <w:r w:rsidR="00DC646D" w:rsidRPr="00EF79BE">
        <w:rPr>
          <w:rFonts w:asciiTheme="minorHAnsi" w:hAnsiTheme="minorHAnsi" w:cstheme="minorHAnsi"/>
          <w:sz w:val="22"/>
          <w:szCs w:val="22"/>
        </w:rPr>
        <w:t>)</w:t>
      </w:r>
      <w:r w:rsidRPr="00EF79BE">
        <w:rPr>
          <w:rFonts w:asciiTheme="minorHAnsi" w:hAnsiTheme="minorHAnsi" w:cstheme="minorHAnsi"/>
          <w:sz w:val="22"/>
          <w:szCs w:val="22"/>
        </w:rPr>
        <w:t xml:space="preserve">, rivelando le proprie capacità di conoscitore e mediatore tra tradizione e modernità, tra il passato dell’arte figurativa locale e le nuove istanze della pittura accademica. </w:t>
      </w:r>
    </w:p>
    <w:p w14:paraId="69409D26" w14:textId="77777777" w:rsidR="007D2163" w:rsidRPr="00A03169" w:rsidRDefault="007D2163" w:rsidP="007D2163">
      <w:pPr>
        <w:ind w:hanging="142"/>
        <w:rPr>
          <w:rFonts w:asciiTheme="minorHAnsi" w:hAnsiTheme="minorHAnsi" w:cstheme="minorHAnsi"/>
          <w:b/>
          <w:sz w:val="22"/>
          <w:szCs w:val="22"/>
        </w:rPr>
      </w:pPr>
      <w:r w:rsidRPr="00A03169">
        <w:rPr>
          <w:rFonts w:asciiTheme="minorHAnsi" w:hAnsiTheme="minorHAnsi" w:cstheme="minorHAnsi"/>
          <w:b/>
          <w:sz w:val="22"/>
          <w:szCs w:val="22"/>
        </w:rPr>
        <w:lastRenderedPageBreak/>
        <w:t>Questi gli autori e le opere in esposizione, tutte appositamente realizzate nel 2023</w:t>
      </w:r>
    </w:p>
    <w:p w14:paraId="6ED9A8B9" w14:textId="77777777" w:rsidR="007D2163" w:rsidRPr="00A03169" w:rsidRDefault="007D2163" w:rsidP="007D2163">
      <w:pPr>
        <w:rPr>
          <w:rFonts w:asciiTheme="minorHAnsi" w:hAnsiTheme="minorHAnsi" w:cstheme="minorHAnsi"/>
          <w:sz w:val="10"/>
          <w:szCs w:val="10"/>
        </w:rPr>
      </w:pPr>
    </w:p>
    <w:p w14:paraId="2F2AACF5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Fulvio De Marinis (Napoli, 1971), </w:t>
      </w:r>
      <w:r w:rsidRPr="00A03169">
        <w:rPr>
          <w:rFonts w:asciiTheme="minorHAnsi" w:hAnsiTheme="minorHAnsi" w:cstheme="minorHAnsi"/>
          <w:i/>
          <w:sz w:val="22"/>
          <w:szCs w:val="22"/>
        </w:rPr>
        <w:t>La scelta di Antonio (dittico)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1339EE46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Ludovico della Rocca (Napoli, 1954), </w:t>
      </w:r>
      <w:r w:rsidRPr="00A03169">
        <w:rPr>
          <w:rFonts w:asciiTheme="minorHAnsi" w:hAnsiTheme="minorHAnsi" w:cstheme="minorHAnsi"/>
          <w:i/>
          <w:sz w:val="22"/>
          <w:szCs w:val="22"/>
        </w:rPr>
        <w:t>Teofania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3076C0E8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Tonia Erbino (New York, 1974), </w:t>
      </w:r>
      <w:r w:rsidRPr="00A03169">
        <w:rPr>
          <w:rFonts w:asciiTheme="minorHAnsi" w:hAnsiTheme="minorHAnsi" w:cstheme="minorHAnsi"/>
          <w:i/>
          <w:sz w:val="22"/>
          <w:szCs w:val="22"/>
        </w:rPr>
        <w:t>Risorto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56D35713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Angelo Giordano (Napoli, 1989), </w:t>
      </w:r>
      <w:r w:rsidRPr="00A03169">
        <w:rPr>
          <w:rFonts w:asciiTheme="minorHAnsi" w:hAnsiTheme="minorHAnsi" w:cstheme="minorHAnsi"/>
          <w:i/>
          <w:sz w:val="22"/>
          <w:szCs w:val="22"/>
        </w:rPr>
        <w:t>Gli Psicopompi e le loro anime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04C06918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Loris Lombardo (Napoli, 1978), </w:t>
      </w:r>
      <w:r w:rsidRPr="00A03169">
        <w:rPr>
          <w:rFonts w:asciiTheme="minorHAnsi" w:hAnsiTheme="minorHAnsi" w:cstheme="minorHAnsi"/>
          <w:i/>
          <w:sz w:val="22"/>
          <w:szCs w:val="22"/>
        </w:rPr>
        <w:t>Vicine distanze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tavola  </w:t>
      </w:r>
    </w:p>
    <w:p w14:paraId="648C747D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Tommaso Ottieri (Napoli, 1971), </w:t>
      </w:r>
      <w:r w:rsidRPr="00A03169">
        <w:rPr>
          <w:rFonts w:asciiTheme="minorHAnsi" w:hAnsiTheme="minorHAnsi" w:cstheme="minorHAnsi"/>
          <w:i/>
          <w:sz w:val="22"/>
          <w:szCs w:val="22"/>
        </w:rPr>
        <w:t>Assunta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tavola</w:t>
      </w:r>
    </w:p>
    <w:p w14:paraId="7B5DD724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Carlo Alberto Palumbo (Napoli, 1976), </w:t>
      </w:r>
      <w:r w:rsidRPr="00A03169">
        <w:rPr>
          <w:rFonts w:asciiTheme="minorHAnsi" w:hAnsiTheme="minorHAnsi" w:cstheme="minorHAnsi"/>
          <w:i/>
          <w:sz w:val="22"/>
          <w:szCs w:val="22"/>
        </w:rPr>
        <w:t>Abhayamudrā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5A138A52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Emilia Maria Chiara Petri (Bologna, 1983), </w:t>
      </w:r>
      <w:r w:rsidRPr="00A03169">
        <w:rPr>
          <w:rFonts w:asciiTheme="minorHAnsi" w:hAnsiTheme="minorHAnsi" w:cstheme="minorHAnsi"/>
          <w:i/>
          <w:sz w:val="22"/>
          <w:szCs w:val="22"/>
        </w:rPr>
        <w:t xml:space="preserve">Le incognite (trittico) - </w:t>
      </w:r>
      <w:r w:rsidRPr="00A03169">
        <w:rPr>
          <w:rFonts w:asciiTheme="minorHAnsi" w:hAnsiTheme="minorHAnsi" w:cstheme="minorHAnsi"/>
          <w:sz w:val="22"/>
          <w:szCs w:val="22"/>
        </w:rPr>
        <w:t>olio su MDF</w:t>
      </w:r>
    </w:p>
    <w:p w14:paraId="3AAE4A93" w14:textId="77777777" w:rsidR="007D2163" w:rsidRPr="00A03169" w:rsidRDefault="007D2163" w:rsidP="007D216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3169">
        <w:rPr>
          <w:rFonts w:asciiTheme="minorHAnsi" w:hAnsiTheme="minorHAnsi" w:cstheme="minorHAnsi"/>
          <w:sz w:val="22"/>
          <w:szCs w:val="22"/>
        </w:rPr>
        <w:t xml:space="preserve">Selene Salvi (Napoli, 1976), </w:t>
      </w:r>
      <w:r w:rsidRPr="00A03169">
        <w:rPr>
          <w:rFonts w:asciiTheme="minorHAnsi" w:hAnsiTheme="minorHAnsi" w:cstheme="minorHAnsi"/>
          <w:i/>
          <w:sz w:val="22"/>
          <w:szCs w:val="22"/>
        </w:rPr>
        <w:t>La Vergine scomposta</w:t>
      </w:r>
      <w:r w:rsidRPr="00A03169">
        <w:rPr>
          <w:rFonts w:asciiTheme="minorHAnsi" w:hAnsiTheme="minorHAnsi" w:cstheme="minorHAnsi"/>
          <w:sz w:val="22"/>
          <w:szCs w:val="22"/>
        </w:rPr>
        <w:t xml:space="preserve"> - olio su tela</w:t>
      </w:r>
    </w:p>
    <w:p w14:paraId="3C26546F" w14:textId="77777777" w:rsidR="007D2163" w:rsidRPr="00A03169" w:rsidRDefault="007D2163" w:rsidP="007D2163">
      <w:pPr>
        <w:spacing w:after="120"/>
        <w:jc w:val="center"/>
        <w:rPr>
          <w:rFonts w:asciiTheme="minorHAnsi" w:hAnsiTheme="minorHAnsi" w:cstheme="minorHAnsi"/>
          <w:sz w:val="10"/>
          <w:szCs w:val="10"/>
        </w:rPr>
      </w:pPr>
    </w:p>
    <w:p w14:paraId="722DFC9A" w14:textId="7D0822A7" w:rsidR="007D2163" w:rsidRPr="007D2163" w:rsidRDefault="007D2163" w:rsidP="007D2163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D2163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DICHIARAZIONI</w:t>
      </w:r>
    </w:p>
    <w:p w14:paraId="72109309" w14:textId="0148DB97" w:rsidR="00253FDC" w:rsidRPr="003B016C" w:rsidRDefault="00253FDC" w:rsidP="00A03169">
      <w:pPr>
        <w:jc w:val="both"/>
        <w:rPr>
          <w:rFonts w:asciiTheme="minorHAnsi" w:hAnsiTheme="minorHAnsi" w:cstheme="minorHAnsi"/>
          <w:sz w:val="22"/>
          <w:szCs w:val="22"/>
        </w:rPr>
      </w:pPr>
      <w:r w:rsidRPr="007E40AE">
        <w:rPr>
          <w:rFonts w:asciiTheme="minorHAnsi" w:hAnsiTheme="minorHAnsi" w:cstheme="minorHAnsi"/>
          <w:b/>
          <w:sz w:val="22"/>
          <w:szCs w:val="22"/>
          <w:u w:val="single"/>
        </w:rPr>
        <w:t>Mario Epifani</w:t>
      </w:r>
      <w:r w:rsidR="003B016C">
        <w:rPr>
          <w:rFonts w:asciiTheme="minorHAnsi" w:hAnsiTheme="minorHAnsi" w:cstheme="minorHAnsi"/>
          <w:sz w:val="22"/>
          <w:szCs w:val="22"/>
        </w:rPr>
        <w:t xml:space="preserve"> - </w:t>
      </w:r>
      <w:r w:rsidRPr="007E40AE">
        <w:rPr>
          <w:rFonts w:asciiTheme="minorHAnsi" w:hAnsiTheme="minorHAnsi" w:cstheme="minorHAnsi"/>
          <w:b/>
          <w:sz w:val="22"/>
          <w:szCs w:val="22"/>
        </w:rPr>
        <w:t>Direttore Palazzo Reale di Napoli</w:t>
      </w:r>
    </w:p>
    <w:p w14:paraId="08215EC6" w14:textId="1CE0FC27" w:rsidR="00253FDC" w:rsidRPr="007E40AE" w:rsidRDefault="00253FDC" w:rsidP="003B016C">
      <w:pPr>
        <w:spacing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“Con </w:t>
      </w:r>
      <w:r w:rsidRPr="007E40AE">
        <w:rPr>
          <w:rFonts w:asciiTheme="minorHAnsi" w:hAnsiTheme="minorHAnsi" w:cstheme="minorHAnsi"/>
          <w:i/>
          <w:iCs/>
          <w:sz w:val="22"/>
          <w:szCs w:val="22"/>
        </w:rPr>
        <w:t xml:space="preserve">la mostra dedicata a Domenico Morelli si accende un faro su una delle opere giustamente più celebrate dell’artista partenopeo, la grande tela raffigurante l’Assunta che dal 1870 decora la volta della Cappella Reale e che ha recuperato piena leggibilità grazie al restauro eseguito nel 2006. </w:t>
      </w:r>
    </w:p>
    <w:p w14:paraId="033D97EB" w14:textId="053674FD" w:rsidR="00253FDC" w:rsidRPr="007E40AE" w:rsidRDefault="00253FDC" w:rsidP="003B016C">
      <w:pPr>
        <w:spacing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E40AE">
        <w:rPr>
          <w:rFonts w:asciiTheme="minorHAnsi" w:hAnsiTheme="minorHAnsi" w:cstheme="minorHAnsi"/>
          <w:i/>
          <w:iCs/>
          <w:sz w:val="22"/>
          <w:szCs w:val="22"/>
        </w:rPr>
        <w:t xml:space="preserve">Questa esposizione di nove artisti contemporanei - quasi tutti conterranei del pittore napoletano - ci consente di affrontare un altro tema fondamentale per il museo, ovvero il suo rapporto con la contemporaneità. </w:t>
      </w:r>
    </w:p>
    <w:p w14:paraId="6CF9C402" w14:textId="77777777" w:rsidR="00253FDC" w:rsidRPr="007E40AE" w:rsidRDefault="00253FDC" w:rsidP="00A03169">
      <w:pPr>
        <w:spacing w:after="12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E40AE">
        <w:rPr>
          <w:rFonts w:asciiTheme="minorHAnsi" w:hAnsiTheme="minorHAnsi" w:cstheme="minorHAnsi"/>
          <w:i/>
          <w:iCs/>
          <w:sz w:val="22"/>
          <w:szCs w:val="22"/>
        </w:rPr>
        <w:t>Per la seconda volta Palazzo Reale accoglie opere di artisti contemporanei. Come la mostra di disegni di Mimmo Paladino sulla figura di Pulcinella in corso fino a gennaio 2024, ispirata dalla serie di disegni realizzata a fine Settecento da Giandomenico Tiepolo, anche quella dedicata a Morelli nasce da un confronto con l’arte antica.</w:t>
      </w:r>
    </w:p>
    <w:p w14:paraId="192C0E0D" w14:textId="74347CCD" w:rsidR="00253FDC" w:rsidRPr="003B016C" w:rsidRDefault="00253FDC" w:rsidP="00253FDC">
      <w:pPr>
        <w:spacing w:line="24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E40AE">
        <w:rPr>
          <w:rFonts w:asciiTheme="minorHAnsi" w:hAnsiTheme="minorHAnsi" w:cstheme="minorHAnsi"/>
          <w:b/>
          <w:sz w:val="22"/>
          <w:szCs w:val="22"/>
          <w:u w:val="single"/>
        </w:rPr>
        <w:t>Fausto Minervini</w:t>
      </w:r>
      <w:r w:rsidR="003B016C">
        <w:rPr>
          <w:rFonts w:asciiTheme="minorHAnsi" w:hAnsiTheme="minorHAnsi" w:cstheme="minorHAnsi"/>
          <w:b/>
          <w:sz w:val="22"/>
          <w:szCs w:val="22"/>
          <w:u w:val="single"/>
        </w:rPr>
        <w:t xml:space="preserve"> - </w:t>
      </w:r>
      <w:r w:rsidRPr="007E40AE">
        <w:rPr>
          <w:rFonts w:asciiTheme="minorHAnsi" w:hAnsiTheme="minorHAnsi" w:cstheme="minorHAnsi"/>
          <w:b/>
          <w:sz w:val="22"/>
          <w:szCs w:val="22"/>
        </w:rPr>
        <w:t>Curatore</w:t>
      </w:r>
    </w:p>
    <w:p w14:paraId="0C0EBA40" w14:textId="65C22C9D" w:rsidR="00253FDC" w:rsidRPr="007D2163" w:rsidRDefault="00EF79BE" w:rsidP="00253FDC">
      <w:pPr>
        <w:spacing w:after="12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="00253FDC" w:rsidRPr="007E40AE">
        <w:rPr>
          <w:rFonts w:asciiTheme="minorHAnsi" w:hAnsiTheme="minorHAnsi" w:cstheme="minorHAnsi"/>
          <w:i/>
          <w:iCs/>
          <w:sz w:val="22"/>
          <w:szCs w:val="22"/>
        </w:rPr>
        <w:t xml:space="preserve">Una “chiamata ai pennelli” in nome del grande maestro napoletano a cui </w:t>
      </w:r>
      <w:r w:rsidR="007D2163">
        <w:rPr>
          <w:rFonts w:asciiTheme="minorHAnsi" w:hAnsiTheme="minorHAnsi" w:cstheme="minorHAnsi"/>
          <w:i/>
          <w:iCs/>
          <w:sz w:val="22"/>
          <w:szCs w:val="22"/>
        </w:rPr>
        <w:t>i</w:t>
      </w:r>
      <w:r w:rsidR="00253FDC" w:rsidRPr="007E40AE">
        <w:rPr>
          <w:rFonts w:asciiTheme="minorHAnsi" w:hAnsiTheme="minorHAnsi" w:cstheme="minorHAnsi"/>
          <w:i/>
          <w:iCs/>
          <w:sz w:val="22"/>
          <w:szCs w:val="22"/>
        </w:rPr>
        <w:t xml:space="preserve"> nove artisti ha risposto realizzando opere ex-novo in dialogo con la produzione del maestro napoletano, invitando a rintracciarne eventuali tangenze e divergenze, suggerendo nuovi spunti di riflessione sulla complicata problematica della continuità e della rottura tra la tradizione ottocentesca e la più recente contemporaneità</w:t>
      </w:r>
      <w:r w:rsidR="007D2163">
        <w:rPr>
          <w:rFonts w:asciiTheme="minorHAnsi" w:hAnsiTheme="minorHAnsi" w:cstheme="minorHAnsi"/>
          <w:i/>
          <w:iCs/>
          <w:sz w:val="22"/>
          <w:szCs w:val="22"/>
        </w:rPr>
        <w:t>. L</w:t>
      </w:r>
      <w:r w:rsidR="00253FDC" w:rsidRPr="007E40AE">
        <w:rPr>
          <w:rFonts w:asciiTheme="minorHAnsi" w:hAnsiTheme="minorHAnsi" w:cstheme="minorHAnsi"/>
          <w:i/>
          <w:iCs/>
          <w:sz w:val="22"/>
          <w:szCs w:val="22"/>
        </w:rPr>
        <w:t>a mostra vuole offrire al contempo una nuova opportunità di confronto per l’arte figurativa contemporanea, per una prima ridiscussione sui generi pittorici contemporanei e sullo status attuale del cosiddetto realismo</w:t>
      </w:r>
      <w:r>
        <w:rPr>
          <w:rFonts w:asciiTheme="minorHAnsi" w:hAnsiTheme="minorHAnsi" w:cstheme="minorHAnsi"/>
          <w:i/>
          <w:iCs/>
          <w:sz w:val="22"/>
          <w:szCs w:val="22"/>
        </w:rPr>
        <w:t>”</w:t>
      </w:r>
    </w:p>
    <w:p w14:paraId="5C36F33A" w14:textId="6F69EF90" w:rsidR="00253FDC" w:rsidRPr="003B016C" w:rsidRDefault="00253FDC" w:rsidP="003B016C">
      <w:pPr>
        <w:spacing w:line="24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E40AE">
        <w:rPr>
          <w:rFonts w:asciiTheme="minorHAnsi" w:hAnsiTheme="minorHAnsi" w:cstheme="minorHAnsi"/>
          <w:b/>
          <w:sz w:val="22"/>
          <w:szCs w:val="22"/>
          <w:u w:val="single"/>
        </w:rPr>
        <w:t>Selene Salvi</w:t>
      </w:r>
      <w:r w:rsidR="003B016C">
        <w:rPr>
          <w:rFonts w:asciiTheme="minorHAnsi" w:hAnsiTheme="minorHAnsi" w:cstheme="minorHAnsi"/>
          <w:b/>
          <w:sz w:val="22"/>
          <w:szCs w:val="22"/>
          <w:u w:val="single"/>
        </w:rPr>
        <w:t xml:space="preserve">-  </w:t>
      </w:r>
      <w:r w:rsidRPr="007E40AE">
        <w:rPr>
          <w:rFonts w:asciiTheme="minorHAnsi" w:hAnsiTheme="minorHAnsi" w:cstheme="minorHAnsi"/>
          <w:b/>
          <w:sz w:val="22"/>
          <w:szCs w:val="22"/>
        </w:rPr>
        <w:t xml:space="preserve">Co-curatrice e artista </w:t>
      </w:r>
    </w:p>
    <w:p w14:paraId="6B7A98C3" w14:textId="15DF87F0" w:rsidR="00253FDC" w:rsidRPr="007E40AE" w:rsidRDefault="00253FDC" w:rsidP="00253FDC">
      <w:pPr>
        <w:spacing w:after="120" w:line="240" w:lineRule="auto"/>
        <w:jc w:val="both"/>
        <w:rPr>
          <w:rFonts w:asciiTheme="minorHAnsi" w:hAnsiTheme="minorHAnsi" w:cstheme="minorHAnsi"/>
          <w:i/>
          <w:iCs/>
          <w:kern w:val="2"/>
          <w:sz w:val="22"/>
          <w:szCs w:val="22"/>
        </w:rPr>
      </w:pP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</w:rPr>
        <w:t xml:space="preserve">La grande lezione morelliana non passa solo dal colore, che pure ha influenzato – e continua a farlo – tanti artisti del nostro territorio, ma anche, e soprattutto, dall’azione politica. 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  <w:shd w:val="clear" w:color="auto" w:fill="FFFFFF"/>
        </w:rPr>
        <w:t>Gli artisti contemporanei napoletani dovrebbero raccogliere il testimone e combattere per un’arte libera in un mondo libero</w:t>
      </w:r>
      <w:r w:rsidR="003B016C">
        <w:rPr>
          <w:rFonts w:asciiTheme="minorHAnsi" w:hAnsiTheme="minorHAnsi" w:cstheme="minorHAnsi"/>
          <w:i/>
          <w:iCs/>
          <w:kern w:val="2"/>
          <w:sz w:val="22"/>
          <w:szCs w:val="22"/>
        </w:rPr>
        <w:t xml:space="preserve"> e q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</w:rPr>
        <w:t>uesta rappresenta un’occasione per raccogliere questa grande eredità.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  <w:shd w:val="clear" w:color="auto" w:fill="FFFFFF"/>
        </w:rPr>
        <w:t xml:space="preserve"> La poliedrica personalità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</w:rPr>
        <w:t xml:space="preserve"> di Morelli,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  <w:shd w:val="clear" w:color="auto" w:fill="FFFFFF"/>
        </w:rPr>
        <w:t xml:space="preserve"> curiosa, avida di letture, traghettatrice, visionaria</w:t>
      </w:r>
      <w:r w:rsidRPr="007E40AE">
        <w:rPr>
          <w:rFonts w:asciiTheme="minorHAnsi" w:hAnsiTheme="minorHAnsi" w:cstheme="minorHAnsi"/>
          <w:i/>
          <w:iCs/>
          <w:kern w:val="2"/>
          <w:sz w:val="22"/>
          <w:szCs w:val="22"/>
        </w:rPr>
        <w:t xml:space="preserve"> è stata un esempio per i giovani artisti del suo tempo e può essere un faro anche per le generazioni contemporanee</w:t>
      </w:r>
      <w:r w:rsidRPr="007E40A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1E2BAF53" w14:textId="08669308" w:rsidR="007478BD" w:rsidRPr="00A03169" w:rsidRDefault="007478BD" w:rsidP="00A03169">
      <w:pPr>
        <w:autoSpaceDE w:val="0"/>
        <w:autoSpaceDN w:val="0"/>
        <w:adjustRightInd w:val="0"/>
        <w:spacing w:line="276" w:lineRule="auto"/>
        <w:rPr>
          <w:rStyle w:val="Enfasicorsivo"/>
          <w:rFonts w:asciiTheme="minorHAnsi" w:hAnsiTheme="minorHAnsi" w:cstheme="minorHAnsi"/>
          <w:i w:val="0"/>
          <w:iCs w:val="0"/>
          <w:color w:val="0563C1"/>
          <w:sz w:val="20"/>
          <w:szCs w:val="20"/>
          <w:u w:val="single"/>
        </w:rPr>
      </w:pPr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8" w:history="1">
        <w:r w:rsidRPr="00A03169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  <w:r w:rsidR="00A03169" w:rsidRPr="00A03169">
        <w:rPr>
          <w:rStyle w:val="Enfasicorsivo"/>
          <w:rFonts w:asciiTheme="minorHAnsi" w:hAnsiTheme="minorHAnsi" w:cstheme="minorHAnsi"/>
          <w:i w:val="0"/>
          <w:iCs w:val="0"/>
          <w:color w:val="0563C1"/>
          <w:sz w:val="20"/>
          <w:szCs w:val="20"/>
          <w:u w:val="single"/>
        </w:rPr>
        <w:t xml:space="preserve"> </w:t>
      </w:r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>Orario: 9.00-20.00 (ultimo ingresso h. 19.00 - chiusura mercoledì)</w:t>
      </w:r>
    </w:p>
    <w:p w14:paraId="5C6D70F0" w14:textId="69F022F5" w:rsidR="007478BD" w:rsidRPr="00A03169" w:rsidRDefault="007478BD" w:rsidP="00A03169">
      <w:pPr>
        <w:shd w:val="clear" w:color="auto" w:fill="FFFFFF"/>
        <w:jc w:val="both"/>
        <w:rPr>
          <w:rStyle w:val="Enfasicorsivo"/>
          <w:rFonts w:asciiTheme="minorHAnsi" w:hAnsiTheme="minorHAnsi" w:cstheme="minorHAnsi"/>
          <w:sz w:val="20"/>
          <w:szCs w:val="20"/>
        </w:rPr>
      </w:pPr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 xml:space="preserve">Biglietteria </w:t>
      </w:r>
      <w:hyperlink r:id="rId9" w:history="1">
        <w:r w:rsidRPr="00A03169">
          <w:rPr>
            <w:rStyle w:val="Collegamentoipertestuale"/>
            <w:rFonts w:asciiTheme="minorHAnsi" w:hAnsiTheme="minorHAnsi" w:cstheme="minorHAnsi"/>
            <w:sz w:val="20"/>
            <w:szCs w:val="20"/>
          </w:rPr>
          <w:t>www.coopculture.it</w:t>
        </w:r>
      </w:hyperlink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 xml:space="preserve"> Biglietti: intero 10 euro - ridotto (18-25) 2euro - gratuito fino a 18 anni e </w:t>
      </w:r>
      <w:proofErr w:type="spellStart"/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>Artecard</w:t>
      </w:r>
      <w:proofErr w:type="spellEnd"/>
    </w:p>
    <w:p w14:paraId="2F410EF7" w14:textId="77777777" w:rsidR="00A03169" w:rsidRPr="00A03169" w:rsidRDefault="00A03169" w:rsidP="00A03169">
      <w:pPr>
        <w:shd w:val="clear" w:color="auto" w:fill="FFFFFF"/>
        <w:rPr>
          <w:rFonts w:asciiTheme="minorHAnsi" w:hAnsiTheme="minorHAnsi" w:cstheme="minorHAnsi"/>
          <w:i/>
          <w:iCs/>
          <w:sz w:val="20"/>
          <w:szCs w:val="20"/>
        </w:rPr>
      </w:pPr>
      <w:r w:rsidRPr="00A03169">
        <w:rPr>
          <w:rStyle w:val="Enfasicorsivo"/>
          <w:rFonts w:asciiTheme="minorHAnsi" w:hAnsiTheme="minorHAnsi" w:cstheme="minorHAnsi"/>
          <w:b/>
          <w:sz w:val="20"/>
          <w:szCs w:val="20"/>
        </w:rPr>
        <w:t>Ufficio stampa</w:t>
      </w:r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 xml:space="preserve"> Diana Kühne. +39 337 929093  </w:t>
      </w:r>
      <w:hyperlink r:id="rId10" w:history="1">
        <w:r w:rsidRPr="00A03169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info@dkcomunicazione.it</w:t>
        </w:r>
      </w:hyperlink>
      <w:r w:rsidRPr="00A03169">
        <w:rPr>
          <w:rStyle w:val="Enfasicorsivo"/>
          <w:rFonts w:asciiTheme="minorHAnsi" w:hAnsiTheme="minorHAnsi" w:cstheme="minorHAnsi"/>
          <w:sz w:val="20"/>
          <w:szCs w:val="20"/>
        </w:rPr>
        <w:t xml:space="preserve">; </w:t>
      </w:r>
      <w:hyperlink r:id="rId11" w:history="1">
        <w:r w:rsidRPr="00A03169">
          <w:rPr>
            <w:rStyle w:val="Collegamentoipertestuale"/>
            <w:rFonts w:asciiTheme="minorHAnsi" w:hAnsiTheme="minorHAnsi" w:cstheme="minorHAnsi"/>
            <w:iCs/>
            <w:sz w:val="20"/>
            <w:szCs w:val="20"/>
          </w:rPr>
          <w:t>pal-na.ufficiostampa@beniculturali.it</w:t>
        </w:r>
      </w:hyperlink>
    </w:p>
    <w:sectPr w:rsidR="00A03169" w:rsidRPr="00A03169" w:rsidSect="006C1B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3944" w:right="1134" w:bottom="559" w:left="1134" w:header="510" w:footer="40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77E8" w14:textId="77777777" w:rsidR="00C42B89" w:rsidRDefault="00C42B89" w:rsidP="00173BAD">
      <w:pPr>
        <w:spacing w:line="240" w:lineRule="auto"/>
      </w:pPr>
      <w:r>
        <w:separator/>
      </w:r>
    </w:p>
  </w:endnote>
  <w:endnote w:type="continuationSeparator" w:id="0">
    <w:p w14:paraId="2DFC8B67" w14:textId="77777777" w:rsidR="00C42B89" w:rsidRDefault="00C42B89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notTrueType/>
    <w:pitch w:val="variable"/>
    <w:sig w:usb0="80000287" w:usb1="28CF3C52" w:usb2="00000016" w:usb3="00000000" w:csb0="0004001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8A04C" w14:textId="77777777" w:rsidR="006513AC" w:rsidRDefault="006513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0987B5B3" w:rsidR="00B8517D" w:rsidRDefault="005D75DE" w:rsidP="005D75DE">
    <w:pPr>
      <w:pStyle w:val="Pidipagina"/>
    </w:pPr>
    <w:r>
      <w:rPr>
        <w:noProof/>
      </w:rPr>
      <w:drawing>
        <wp:inline distT="0" distB="0" distL="0" distR="0" wp14:anchorId="3652427C" wp14:editId="20CD384B">
          <wp:extent cx="6120765" cy="791845"/>
          <wp:effectExtent l="0" t="0" r="635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4EA0C" w14:textId="77777777" w:rsidR="006513AC" w:rsidRDefault="006513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E6DEB" w14:textId="77777777" w:rsidR="00C42B89" w:rsidRDefault="00C42B89" w:rsidP="00173BAD">
      <w:pPr>
        <w:spacing w:line="240" w:lineRule="auto"/>
      </w:pPr>
      <w:r>
        <w:separator/>
      </w:r>
    </w:p>
  </w:footnote>
  <w:footnote w:type="continuationSeparator" w:id="0">
    <w:p w14:paraId="4D81AF6D" w14:textId="77777777" w:rsidR="00C42B89" w:rsidRDefault="00C42B89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E047" w14:textId="0B5DC335" w:rsidR="006C1BA9" w:rsidRDefault="006C1BA9" w:rsidP="006C1BA9">
    <w:pPr>
      <w:ind w:firstLine="5245"/>
      <w:jc w:val="both"/>
      <w:rPr>
        <w:rFonts w:asciiTheme="minorHAnsi" w:eastAsia="Times New Roman" w:hAnsiTheme="minorHAnsi" w:cstheme="minorHAnsi"/>
        <w:b/>
        <w:bCs/>
        <w:sz w:val="20"/>
        <w:szCs w:val="20"/>
      </w:rPr>
    </w:pPr>
    <w:r>
      <w:rPr>
        <w:rFonts w:asciiTheme="minorHAnsi" w:hAnsiTheme="minorHAnsi" w:cstheme="minorHAnsi"/>
        <w:b/>
        <w:bCs/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2855EAA9" wp14:editId="4EE40A35">
          <wp:simplePos x="0" y="0"/>
          <wp:positionH relativeFrom="column">
            <wp:posOffset>118110</wp:posOffset>
          </wp:positionH>
          <wp:positionV relativeFrom="paragraph">
            <wp:posOffset>-61384</wp:posOffset>
          </wp:positionV>
          <wp:extent cx="2116243" cy="2116243"/>
          <wp:effectExtent l="0" t="0" r="5080" b="508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0207" cy="21202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ECEB4B" w14:textId="77777777" w:rsidR="006C1BA9" w:rsidRDefault="006C1BA9" w:rsidP="006C1BA9">
    <w:pPr>
      <w:ind w:firstLine="5245"/>
      <w:jc w:val="both"/>
      <w:rPr>
        <w:rFonts w:asciiTheme="minorHAnsi" w:eastAsia="Times New Roman" w:hAnsiTheme="minorHAnsi" w:cstheme="minorHAnsi"/>
        <w:b/>
        <w:bCs/>
        <w:sz w:val="20"/>
        <w:szCs w:val="20"/>
      </w:rPr>
    </w:pPr>
  </w:p>
  <w:p w14:paraId="74AEEE45" w14:textId="77777777" w:rsidR="006C1BA9" w:rsidRDefault="006C1BA9" w:rsidP="006C1BA9">
    <w:pPr>
      <w:ind w:firstLine="5245"/>
      <w:jc w:val="both"/>
      <w:rPr>
        <w:rFonts w:asciiTheme="minorHAnsi" w:eastAsia="Times New Roman" w:hAnsiTheme="minorHAnsi" w:cstheme="minorHAnsi"/>
        <w:b/>
        <w:bCs/>
        <w:sz w:val="20"/>
        <w:szCs w:val="20"/>
      </w:rPr>
    </w:pPr>
  </w:p>
  <w:p w14:paraId="0A7DCB7F" w14:textId="0BF9DB46" w:rsidR="005D75DE" w:rsidRPr="008B3EEB" w:rsidRDefault="005D75DE" w:rsidP="006C1BA9">
    <w:pPr>
      <w:ind w:firstLine="5245"/>
      <w:jc w:val="both"/>
      <w:rPr>
        <w:rFonts w:asciiTheme="minorHAnsi" w:hAnsiTheme="minorHAnsi" w:cstheme="minorHAnsi"/>
        <w:sz w:val="20"/>
        <w:szCs w:val="20"/>
      </w:rPr>
    </w:pPr>
    <w:r w:rsidRPr="008B3EEB">
      <w:rPr>
        <w:rFonts w:asciiTheme="minorHAnsi" w:eastAsia="Times New Roman" w:hAnsiTheme="minorHAnsi" w:cstheme="minorHAnsi"/>
        <w:b/>
        <w:bCs/>
        <w:sz w:val="20"/>
        <w:szCs w:val="20"/>
      </w:rPr>
      <w:t>Omaggio a Domenico Morelli</w:t>
    </w:r>
  </w:p>
  <w:p w14:paraId="16F48CBF" w14:textId="1D6876E9" w:rsidR="005D75DE" w:rsidRDefault="005D75DE" w:rsidP="006C1BA9">
    <w:pPr>
      <w:ind w:firstLine="5245"/>
      <w:jc w:val="both"/>
      <w:rPr>
        <w:rFonts w:asciiTheme="minorHAnsi" w:eastAsia="Times New Roman" w:hAnsiTheme="minorHAnsi" w:cstheme="minorHAnsi"/>
        <w:b/>
        <w:bCs/>
        <w:i/>
        <w:iCs/>
        <w:sz w:val="20"/>
        <w:szCs w:val="20"/>
      </w:rPr>
    </w:pPr>
    <w:r w:rsidRPr="008B3EEB">
      <w:rPr>
        <w:rFonts w:asciiTheme="minorHAnsi" w:eastAsia="Times New Roman" w:hAnsiTheme="minorHAnsi" w:cstheme="minorHAnsi"/>
        <w:b/>
        <w:bCs/>
        <w:i/>
        <w:iCs/>
        <w:sz w:val="20"/>
        <w:szCs w:val="20"/>
      </w:rPr>
      <w:t>Incroci contemporanei a duecento anni dalla nascita</w:t>
    </w:r>
  </w:p>
  <w:p w14:paraId="4BA69273" w14:textId="77777777" w:rsidR="006C1BA9" w:rsidRPr="008B3EEB" w:rsidRDefault="006C1BA9" w:rsidP="006C1BA9">
    <w:pPr>
      <w:ind w:firstLine="5245"/>
      <w:jc w:val="both"/>
      <w:rPr>
        <w:rFonts w:asciiTheme="minorHAnsi" w:hAnsiTheme="minorHAnsi" w:cstheme="minorHAnsi"/>
        <w:i/>
        <w:iCs/>
        <w:sz w:val="20"/>
        <w:szCs w:val="20"/>
      </w:rPr>
    </w:pPr>
  </w:p>
  <w:p w14:paraId="3EC84B69" w14:textId="77777777" w:rsidR="005D75DE" w:rsidRPr="008B3EEB" w:rsidRDefault="005D75DE" w:rsidP="006C1BA9">
    <w:pPr>
      <w:ind w:firstLine="5245"/>
      <w:jc w:val="both"/>
      <w:rPr>
        <w:rFonts w:asciiTheme="minorHAnsi" w:hAnsiTheme="minorHAnsi" w:cstheme="minorHAnsi"/>
        <w:sz w:val="20"/>
        <w:szCs w:val="20"/>
      </w:rPr>
    </w:pPr>
    <w:r w:rsidRPr="008B3EEB">
      <w:rPr>
        <w:rFonts w:asciiTheme="minorHAnsi" w:eastAsia="Times New Roman" w:hAnsiTheme="minorHAnsi" w:cstheme="minorHAnsi"/>
        <w:sz w:val="20"/>
        <w:szCs w:val="20"/>
      </w:rPr>
      <w:t>Palazzo Reale di Napoli, Cappella Reale</w:t>
    </w:r>
  </w:p>
  <w:p w14:paraId="2501D4B0" w14:textId="504D1C65" w:rsidR="005D75DE" w:rsidRDefault="005D75DE" w:rsidP="006C1BA9">
    <w:pPr>
      <w:ind w:firstLine="5245"/>
      <w:jc w:val="both"/>
      <w:rPr>
        <w:rFonts w:asciiTheme="minorHAnsi" w:eastAsia="Times New Roman" w:hAnsiTheme="minorHAnsi" w:cstheme="minorHAnsi"/>
        <w:sz w:val="20"/>
        <w:szCs w:val="20"/>
      </w:rPr>
    </w:pPr>
    <w:r w:rsidRPr="008B3EEB">
      <w:rPr>
        <w:rFonts w:asciiTheme="minorHAnsi" w:eastAsia="Times New Roman" w:hAnsiTheme="minorHAnsi" w:cstheme="minorHAnsi"/>
        <w:sz w:val="20"/>
        <w:szCs w:val="20"/>
      </w:rPr>
      <w:t>14 dicembre 2023 - 13 febbraio 2024</w:t>
    </w:r>
  </w:p>
  <w:p w14:paraId="394727A2" w14:textId="77777777" w:rsidR="006C1BA9" w:rsidRPr="008B3EEB" w:rsidRDefault="006C1BA9" w:rsidP="006C1BA9">
    <w:pPr>
      <w:ind w:firstLine="5245"/>
      <w:jc w:val="both"/>
      <w:rPr>
        <w:rFonts w:asciiTheme="minorHAnsi" w:hAnsiTheme="minorHAnsi" w:cstheme="minorHAnsi"/>
        <w:sz w:val="20"/>
        <w:szCs w:val="20"/>
      </w:rPr>
    </w:pPr>
  </w:p>
  <w:p w14:paraId="524919BC" w14:textId="77777777" w:rsidR="005D75DE" w:rsidRPr="008B3EEB" w:rsidRDefault="005D75DE" w:rsidP="006C1BA9">
    <w:pPr>
      <w:ind w:firstLine="5245"/>
      <w:jc w:val="both"/>
      <w:rPr>
        <w:rFonts w:asciiTheme="minorHAnsi" w:hAnsiTheme="minorHAnsi" w:cstheme="minorHAnsi"/>
        <w:sz w:val="20"/>
        <w:szCs w:val="20"/>
      </w:rPr>
    </w:pPr>
    <w:r w:rsidRPr="008B3EEB">
      <w:rPr>
        <w:rFonts w:asciiTheme="minorHAnsi" w:eastAsia="Times New Roman" w:hAnsiTheme="minorHAnsi" w:cstheme="minorHAnsi"/>
        <w:i/>
        <w:iCs/>
        <w:sz w:val="20"/>
        <w:szCs w:val="20"/>
      </w:rPr>
      <w:t xml:space="preserve">A cura di </w:t>
    </w:r>
    <w:r w:rsidRPr="008B3EEB">
      <w:rPr>
        <w:rFonts w:asciiTheme="minorHAnsi" w:eastAsia="Times New Roman" w:hAnsiTheme="minorHAnsi" w:cstheme="minorHAnsi"/>
        <w:sz w:val="20"/>
        <w:szCs w:val="20"/>
      </w:rPr>
      <w:t>Fausto Minervini e Selene Salvi</w:t>
    </w:r>
  </w:p>
  <w:p w14:paraId="5DA9AF78" w14:textId="596D2B2B" w:rsidR="00613630" w:rsidRPr="005D75DE" w:rsidRDefault="005D75DE" w:rsidP="005D75DE">
    <w:pPr>
      <w:spacing w:line="240" w:lineRule="auto"/>
      <w:rPr>
        <w:rFonts w:asciiTheme="minorHAnsi" w:hAnsiTheme="minorHAnsi" w:cstheme="minorHAnsi"/>
        <w:b/>
        <w:bCs/>
        <w:sz w:val="32"/>
        <w:szCs w:val="32"/>
      </w:rPr>
    </w:pPr>
    <w:r>
      <w:rPr>
        <w:rFonts w:asciiTheme="minorHAnsi" w:hAnsiTheme="minorHAnsi" w:cstheme="minorHAnsi"/>
        <w:b/>
        <w:bCs/>
        <w:sz w:val="32"/>
        <w:szCs w:val="32"/>
      </w:rPr>
      <w:t xml:space="preserve">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0"/>
  </w:num>
  <w:num w:numId="6">
    <w:abstractNumId w:val="5"/>
  </w:num>
  <w:num w:numId="7">
    <w:abstractNumId w:val="18"/>
  </w:num>
  <w:num w:numId="8">
    <w:abstractNumId w:val="15"/>
  </w:num>
  <w:num w:numId="9">
    <w:abstractNumId w:val="21"/>
  </w:num>
  <w:num w:numId="10">
    <w:abstractNumId w:val="7"/>
  </w:num>
  <w:num w:numId="11">
    <w:abstractNumId w:val="14"/>
  </w:num>
  <w:num w:numId="12">
    <w:abstractNumId w:val="10"/>
  </w:num>
  <w:num w:numId="13">
    <w:abstractNumId w:val="19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B7"/>
    <w:rsid w:val="000011BB"/>
    <w:rsid w:val="0000389F"/>
    <w:rsid w:val="00006624"/>
    <w:rsid w:val="00007249"/>
    <w:rsid w:val="00010A08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3D3C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987"/>
    <w:rsid w:val="000B0110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4976"/>
    <w:rsid w:val="000E5730"/>
    <w:rsid w:val="000F0ADE"/>
    <w:rsid w:val="0010011A"/>
    <w:rsid w:val="00101199"/>
    <w:rsid w:val="00110EA3"/>
    <w:rsid w:val="001229D5"/>
    <w:rsid w:val="00122CB4"/>
    <w:rsid w:val="00125E4C"/>
    <w:rsid w:val="00131111"/>
    <w:rsid w:val="00132342"/>
    <w:rsid w:val="001339E2"/>
    <w:rsid w:val="00133F6B"/>
    <w:rsid w:val="00142380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B54"/>
    <w:rsid w:val="001C046D"/>
    <w:rsid w:val="001C504F"/>
    <w:rsid w:val="001C58BB"/>
    <w:rsid w:val="001C63B2"/>
    <w:rsid w:val="001D10FF"/>
    <w:rsid w:val="001D22B4"/>
    <w:rsid w:val="001E4041"/>
    <w:rsid w:val="001F0240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166E"/>
    <w:rsid w:val="00252691"/>
    <w:rsid w:val="002529E3"/>
    <w:rsid w:val="00253B73"/>
    <w:rsid w:val="00253FDC"/>
    <w:rsid w:val="002542E0"/>
    <w:rsid w:val="002628AE"/>
    <w:rsid w:val="00263918"/>
    <w:rsid w:val="002660F7"/>
    <w:rsid w:val="002663CF"/>
    <w:rsid w:val="002740DE"/>
    <w:rsid w:val="002760B7"/>
    <w:rsid w:val="0028546B"/>
    <w:rsid w:val="002914C5"/>
    <w:rsid w:val="00291705"/>
    <w:rsid w:val="00292619"/>
    <w:rsid w:val="00294CC2"/>
    <w:rsid w:val="00297AD1"/>
    <w:rsid w:val="00297AE0"/>
    <w:rsid w:val="002B612F"/>
    <w:rsid w:val="002B6D39"/>
    <w:rsid w:val="002B7523"/>
    <w:rsid w:val="002C24F7"/>
    <w:rsid w:val="002C2AB0"/>
    <w:rsid w:val="002C5E41"/>
    <w:rsid w:val="002E29FD"/>
    <w:rsid w:val="002F31D5"/>
    <w:rsid w:val="002F3C24"/>
    <w:rsid w:val="002F6790"/>
    <w:rsid w:val="002F7A85"/>
    <w:rsid w:val="00314907"/>
    <w:rsid w:val="00315118"/>
    <w:rsid w:val="00315670"/>
    <w:rsid w:val="00316B78"/>
    <w:rsid w:val="003213A9"/>
    <w:rsid w:val="003232E2"/>
    <w:rsid w:val="0032372B"/>
    <w:rsid w:val="0032507B"/>
    <w:rsid w:val="00325461"/>
    <w:rsid w:val="003254AE"/>
    <w:rsid w:val="00330A77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6010B"/>
    <w:rsid w:val="003646B4"/>
    <w:rsid w:val="00366058"/>
    <w:rsid w:val="00367109"/>
    <w:rsid w:val="00381A1C"/>
    <w:rsid w:val="0038569A"/>
    <w:rsid w:val="003A326A"/>
    <w:rsid w:val="003A50FA"/>
    <w:rsid w:val="003A5B35"/>
    <w:rsid w:val="003B016C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7769D"/>
    <w:rsid w:val="00586FBC"/>
    <w:rsid w:val="00590B8C"/>
    <w:rsid w:val="005B44C7"/>
    <w:rsid w:val="005B5649"/>
    <w:rsid w:val="005C60EF"/>
    <w:rsid w:val="005C652C"/>
    <w:rsid w:val="005D6622"/>
    <w:rsid w:val="005D75DE"/>
    <w:rsid w:val="00602BEA"/>
    <w:rsid w:val="006038E4"/>
    <w:rsid w:val="0060725E"/>
    <w:rsid w:val="00613630"/>
    <w:rsid w:val="006173C7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3AC"/>
    <w:rsid w:val="00651A48"/>
    <w:rsid w:val="006543C2"/>
    <w:rsid w:val="0065629D"/>
    <w:rsid w:val="006678E1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C1BA9"/>
    <w:rsid w:val="006D125E"/>
    <w:rsid w:val="006D4B9C"/>
    <w:rsid w:val="006D792D"/>
    <w:rsid w:val="006E25CA"/>
    <w:rsid w:val="006F2169"/>
    <w:rsid w:val="006F389A"/>
    <w:rsid w:val="006F64C1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478BD"/>
    <w:rsid w:val="00765318"/>
    <w:rsid w:val="007725EA"/>
    <w:rsid w:val="00773809"/>
    <w:rsid w:val="007750E6"/>
    <w:rsid w:val="00775476"/>
    <w:rsid w:val="007843D9"/>
    <w:rsid w:val="00784C50"/>
    <w:rsid w:val="0079567E"/>
    <w:rsid w:val="007A52DA"/>
    <w:rsid w:val="007B08A1"/>
    <w:rsid w:val="007B4B82"/>
    <w:rsid w:val="007B7387"/>
    <w:rsid w:val="007C29BF"/>
    <w:rsid w:val="007C29EF"/>
    <w:rsid w:val="007C376A"/>
    <w:rsid w:val="007C42C6"/>
    <w:rsid w:val="007C4858"/>
    <w:rsid w:val="007D2163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77E6"/>
    <w:rsid w:val="008207BF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5500"/>
    <w:rsid w:val="008573E5"/>
    <w:rsid w:val="00857CC7"/>
    <w:rsid w:val="0086592C"/>
    <w:rsid w:val="00865F57"/>
    <w:rsid w:val="008670B2"/>
    <w:rsid w:val="00867A74"/>
    <w:rsid w:val="00876C39"/>
    <w:rsid w:val="008775F5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203F4"/>
    <w:rsid w:val="009343CA"/>
    <w:rsid w:val="00940485"/>
    <w:rsid w:val="0095556E"/>
    <w:rsid w:val="00955AC3"/>
    <w:rsid w:val="00957603"/>
    <w:rsid w:val="00960272"/>
    <w:rsid w:val="00960BCD"/>
    <w:rsid w:val="00962209"/>
    <w:rsid w:val="009628F6"/>
    <w:rsid w:val="00963320"/>
    <w:rsid w:val="00965328"/>
    <w:rsid w:val="00965380"/>
    <w:rsid w:val="0096751D"/>
    <w:rsid w:val="00976C51"/>
    <w:rsid w:val="009974CE"/>
    <w:rsid w:val="009A46C9"/>
    <w:rsid w:val="009B30C6"/>
    <w:rsid w:val="009C4B63"/>
    <w:rsid w:val="009C5B4C"/>
    <w:rsid w:val="009D110D"/>
    <w:rsid w:val="009D7088"/>
    <w:rsid w:val="009F0A3B"/>
    <w:rsid w:val="009F0FA4"/>
    <w:rsid w:val="009F3A9A"/>
    <w:rsid w:val="009F7062"/>
    <w:rsid w:val="009F7FB8"/>
    <w:rsid w:val="00A03169"/>
    <w:rsid w:val="00A04722"/>
    <w:rsid w:val="00A04AE3"/>
    <w:rsid w:val="00A07A36"/>
    <w:rsid w:val="00A1271A"/>
    <w:rsid w:val="00A176CE"/>
    <w:rsid w:val="00A204BC"/>
    <w:rsid w:val="00A338DF"/>
    <w:rsid w:val="00A40908"/>
    <w:rsid w:val="00A41A38"/>
    <w:rsid w:val="00A43619"/>
    <w:rsid w:val="00A46F36"/>
    <w:rsid w:val="00A52D3C"/>
    <w:rsid w:val="00A6154A"/>
    <w:rsid w:val="00A739F1"/>
    <w:rsid w:val="00A77850"/>
    <w:rsid w:val="00A815D6"/>
    <w:rsid w:val="00A81E1F"/>
    <w:rsid w:val="00A82E5F"/>
    <w:rsid w:val="00A85EE8"/>
    <w:rsid w:val="00A876CF"/>
    <w:rsid w:val="00A9406A"/>
    <w:rsid w:val="00A950F8"/>
    <w:rsid w:val="00AA053F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5426"/>
    <w:rsid w:val="00B17E09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A7322"/>
    <w:rsid w:val="00BB0CE5"/>
    <w:rsid w:val="00BB33A8"/>
    <w:rsid w:val="00BB3942"/>
    <w:rsid w:val="00BC190D"/>
    <w:rsid w:val="00BC76F0"/>
    <w:rsid w:val="00BD34BA"/>
    <w:rsid w:val="00BD40D3"/>
    <w:rsid w:val="00BE3622"/>
    <w:rsid w:val="00C007DA"/>
    <w:rsid w:val="00C11799"/>
    <w:rsid w:val="00C13E38"/>
    <w:rsid w:val="00C17F34"/>
    <w:rsid w:val="00C27794"/>
    <w:rsid w:val="00C27B53"/>
    <w:rsid w:val="00C325CF"/>
    <w:rsid w:val="00C32683"/>
    <w:rsid w:val="00C33819"/>
    <w:rsid w:val="00C42B89"/>
    <w:rsid w:val="00C46EF8"/>
    <w:rsid w:val="00C5082F"/>
    <w:rsid w:val="00C51715"/>
    <w:rsid w:val="00C554E8"/>
    <w:rsid w:val="00C57F0A"/>
    <w:rsid w:val="00C60446"/>
    <w:rsid w:val="00C60774"/>
    <w:rsid w:val="00C62369"/>
    <w:rsid w:val="00C64F9D"/>
    <w:rsid w:val="00C70943"/>
    <w:rsid w:val="00C72FD4"/>
    <w:rsid w:val="00C73EA8"/>
    <w:rsid w:val="00C742D9"/>
    <w:rsid w:val="00C750D2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80809"/>
    <w:rsid w:val="00D81C80"/>
    <w:rsid w:val="00D86525"/>
    <w:rsid w:val="00D91D1F"/>
    <w:rsid w:val="00D95E7A"/>
    <w:rsid w:val="00DA2F75"/>
    <w:rsid w:val="00DB1290"/>
    <w:rsid w:val="00DB41FD"/>
    <w:rsid w:val="00DB5DAF"/>
    <w:rsid w:val="00DC2D78"/>
    <w:rsid w:val="00DC50E7"/>
    <w:rsid w:val="00DC646D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97831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EF79BE"/>
    <w:rsid w:val="00F026FD"/>
    <w:rsid w:val="00F06C72"/>
    <w:rsid w:val="00F156D8"/>
    <w:rsid w:val="00F16E5D"/>
    <w:rsid w:val="00F2314F"/>
    <w:rsid w:val="00F278CD"/>
    <w:rsid w:val="00F41893"/>
    <w:rsid w:val="00F420A7"/>
    <w:rsid w:val="00F430D0"/>
    <w:rsid w:val="00F44FBD"/>
    <w:rsid w:val="00F46D34"/>
    <w:rsid w:val="00F51E95"/>
    <w:rsid w:val="00F52268"/>
    <w:rsid w:val="00F55D28"/>
    <w:rsid w:val="00F56690"/>
    <w:rsid w:val="00F57DFF"/>
    <w:rsid w:val="00F61C3A"/>
    <w:rsid w:val="00F67C74"/>
    <w:rsid w:val="00F835B6"/>
    <w:rsid w:val="00F85FCB"/>
    <w:rsid w:val="00F9504B"/>
    <w:rsid w:val="00FC7537"/>
    <w:rsid w:val="00FD02C9"/>
    <w:rsid w:val="00FD118E"/>
    <w:rsid w:val="00FD5A6D"/>
    <w:rsid w:val="00FE1200"/>
    <w:rsid w:val="00FE4369"/>
    <w:rsid w:val="00FE4AB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C3C79D3B-6A5C-B24B-ADB0-FA7354C6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zzorealedinapoli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-na.ufficiostampa@beniculturali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dkcomunica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oopculture.i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EAEF3-3C17-784E-AA53-8F842A871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6407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3</cp:revision>
  <cp:lastPrinted>2023-12-12T17:24:00Z</cp:lastPrinted>
  <dcterms:created xsi:type="dcterms:W3CDTF">2023-12-14T13:53:00Z</dcterms:created>
  <dcterms:modified xsi:type="dcterms:W3CDTF">2023-12-14T14:44:00Z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